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5B28EA67"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AC45A6">
        <w:rPr>
          <w:rFonts w:ascii="Arial" w:eastAsia="MS Mincho" w:hAnsi="Arial"/>
          <w:b/>
          <w:sz w:val="24"/>
          <w:szCs w:val="24"/>
          <w:lang w:val="de-DE" w:eastAsia="x-none"/>
        </w:rPr>
        <w:t>2</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404B20">
        <w:rPr>
          <w:rFonts w:ascii="Arial" w:eastAsia="MS Mincho" w:hAnsi="Arial"/>
          <w:b/>
          <w:sz w:val="24"/>
          <w:szCs w:val="24"/>
          <w:lang w:val="de-DE" w:eastAsia="x-none"/>
        </w:rPr>
        <w:t>8823</w:t>
      </w:r>
    </w:p>
    <w:p w14:paraId="6F9F5433" w14:textId="2296921C" w:rsidR="004C7FF5" w:rsidRPr="004C7FF5" w:rsidRDefault="00AC45A6"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Pr>
          <w:rFonts w:ascii="Arial" w:eastAsia="MS Mincho" w:hAnsi="Arial"/>
          <w:b/>
          <w:sz w:val="24"/>
          <w:szCs w:val="24"/>
          <w:lang w:val="de-DE" w:eastAsia="x-none"/>
        </w:rPr>
        <w:t>Dallas</w:t>
      </w:r>
      <w:r w:rsidR="00D9004E" w:rsidRPr="00D9004E">
        <w:rPr>
          <w:rFonts w:ascii="Arial" w:eastAsia="MS Mincho" w:hAnsi="Arial"/>
          <w:b/>
          <w:sz w:val="24"/>
          <w:szCs w:val="24"/>
          <w:lang w:val="de-DE" w:eastAsia="x-none"/>
        </w:rPr>
        <w:t xml:space="preserve">, </w:t>
      </w:r>
      <w:r>
        <w:rPr>
          <w:rFonts w:ascii="Arial" w:eastAsia="MS Mincho" w:hAnsi="Arial"/>
          <w:b/>
          <w:sz w:val="24"/>
          <w:szCs w:val="24"/>
          <w:lang w:val="de-DE" w:eastAsia="x-none"/>
        </w:rPr>
        <w:t>TX, USA</w:t>
      </w:r>
      <w:r w:rsidR="00D9004E" w:rsidRPr="00D9004E">
        <w:rPr>
          <w:rFonts w:ascii="Arial" w:eastAsia="MS Mincho" w:hAnsi="Arial"/>
          <w:b/>
          <w:sz w:val="24"/>
          <w:szCs w:val="24"/>
          <w:lang w:val="de-DE" w:eastAsia="x-none"/>
        </w:rPr>
        <w:t>,</w:t>
      </w:r>
      <w:r w:rsidR="00892D54" w:rsidRPr="00892D54">
        <w:rPr>
          <w:rFonts w:ascii="Arial" w:eastAsia="MS Mincho" w:hAnsi="Arial"/>
          <w:b/>
          <w:sz w:val="24"/>
          <w:szCs w:val="24"/>
          <w:lang w:val="de-DE" w:eastAsia="x-none"/>
        </w:rPr>
        <w:t xml:space="preserve"> </w:t>
      </w:r>
      <w:bookmarkStart w:id="1" w:name="OLE_LINK23"/>
      <w:r>
        <w:rPr>
          <w:rFonts w:ascii="Arial" w:eastAsia="MS Mincho" w:hAnsi="Arial"/>
          <w:b/>
          <w:sz w:val="24"/>
          <w:szCs w:val="24"/>
          <w:lang w:val="de-DE" w:eastAsia="x-none"/>
        </w:rPr>
        <w:t>Nov</w:t>
      </w:r>
      <w:r w:rsidR="00892D54" w:rsidRPr="00892D54">
        <w:rPr>
          <w:rFonts w:ascii="Arial" w:eastAsia="MS Mincho" w:hAnsi="Arial"/>
          <w:b/>
          <w:sz w:val="24"/>
          <w:szCs w:val="24"/>
          <w:lang w:val="de-DE" w:eastAsia="x-none"/>
        </w:rPr>
        <w:t xml:space="preserve"> </w:t>
      </w:r>
      <w:r w:rsidR="00D9004E">
        <w:rPr>
          <w:rFonts w:ascii="Arial" w:eastAsia="MS Mincho" w:hAnsi="Arial"/>
          <w:b/>
          <w:sz w:val="24"/>
          <w:szCs w:val="24"/>
          <w:lang w:val="de-DE" w:eastAsia="x-none"/>
        </w:rPr>
        <w:t>1</w:t>
      </w:r>
      <w:r>
        <w:rPr>
          <w:rFonts w:ascii="Arial" w:eastAsia="MS Mincho" w:hAnsi="Arial"/>
          <w:b/>
          <w:sz w:val="24"/>
          <w:szCs w:val="24"/>
          <w:lang w:val="de-DE" w:eastAsia="x-none"/>
        </w:rPr>
        <w:t>7</w:t>
      </w:r>
      <w:r w:rsidR="00D9004E">
        <w:rPr>
          <w:rFonts w:ascii="Arial" w:eastAsia="MS Mincho" w:hAnsi="Arial"/>
          <w:b/>
          <w:sz w:val="24"/>
          <w:szCs w:val="24"/>
          <w:lang w:val="de-DE" w:eastAsia="x-none"/>
        </w:rPr>
        <w:t>th</w:t>
      </w:r>
      <w:r w:rsidR="00892D54"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21</w:t>
      </w:r>
      <w:bookmarkEnd w:id="1"/>
      <w:r>
        <w:rPr>
          <w:rFonts w:ascii="Arial" w:eastAsia="MS Mincho" w:hAnsi="Arial"/>
          <w:b/>
          <w:sz w:val="24"/>
          <w:szCs w:val="24"/>
          <w:lang w:val="de-DE" w:eastAsia="x-none"/>
        </w:rPr>
        <w:t>st</w:t>
      </w:r>
      <w:r w:rsidR="00892D54" w:rsidRPr="00892D54">
        <w:rPr>
          <w:rFonts w:ascii="Arial" w:eastAsia="MS Mincho" w:hAnsi="Arial"/>
          <w:b/>
          <w:sz w:val="24"/>
          <w:szCs w:val="24"/>
          <w:lang w:val="de-DE" w:eastAsia="x-none"/>
        </w:rPr>
        <w:t>, 2025</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4E3EA547"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9A5583">
        <w:rPr>
          <w:rFonts w:ascii="Arial" w:hAnsi="Arial" w:cs="Arial"/>
          <w:b/>
          <w:bCs/>
          <w:sz w:val="24"/>
          <w:szCs w:val="20"/>
        </w:rPr>
        <w:t>10</w:t>
      </w:r>
      <w:r w:rsidR="002A1DB1">
        <w:rPr>
          <w:rFonts w:ascii="Arial" w:hAnsi="Arial" w:cs="Arial"/>
          <w:b/>
          <w:bCs/>
          <w:sz w:val="24"/>
          <w:szCs w:val="20"/>
        </w:rPr>
        <w:t>.</w:t>
      </w:r>
      <w:r w:rsidR="004D20FE">
        <w:rPr>
          <w:rFonts w:ascii="Arial" w:hAnsi="Arial" w:cs="Arial"/>
          <w:b/>
          <w:bCs/>
          <w:sz w:val="24"/>
          <w:szCs w:val="20"/>
        </w:rPr>
        <w:t>3.</w:t>
      </w:r>
      <w:r w:rsidR="00C11113">
        <w:rPr>
          <w:rFonts w:ascii="Arial" w:hAnsi="Arial" w:cs="Arial"/>
          <w:b/>
          <w:bCs/>
          <w:sz w:val="24"/>
          <w:szCs w:val="20"/>
        </w:rPr>
        <w:t>1.1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D9F5AFE"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2" w:name="OLE_LINK9"/>
      <w:r w:rsidR="008D401A">
        <w:rPr>
          <w:rFonts w:ascii="Arial" w:hAnsi="Arial" w:cs="Arial"/>
          <w:b/>
          <w:bCs/>
          <w:sz w:val="24"/>
          <w:szCs w:val="20"/>
        </w:rPr>
        <w:t>Discussion</w:t>
      </w:r>
      <w:r w:rsidR="009D47F6">
        <w:rPr>
          <w:rFonts w:ascii="Arial" w:hAnsi="Arial" w:cs="Arial"/>
          <w:b/>
          <w:bCs/>
          <w:sz w:val="24"/>
          <w:szCs w:val="20"/>
        </w:rPr>
        <w:t>s</w:t>
      </w:r>
      <w:r w:rsidR="008D401A">
        <w:rPr>
          <w:rFonts w:ascii="Arial" w:hAnsi="Arial" w:cs="Arial"/>
          <w:b/>
          <w:bCs/>
          <w:sz w:val="24"/>
          <w:szCs w:val="20"/>
        </w:rPr>
        <w:t xml:space="preserve"> on </w:t>
      </w:r>
      <w:r w:rsidR="00C229F7" w:rsidRPr="00C229F7">
        <w:rPr>
          <w:rFonts w:ascii="Arial" w:hAnsi="Arial" w:cs="Arial"/>
          <w:b/>
          <w:bCs/>
          <w:sz w:val="24"/>
          <w:szCs w:val="20"/>
        </w:rPr>
        <w:t>6G</w:t>
      </w:r>
      <w:r w:rsidR="004D20FE">
        <w:rPr>
          <w:rFonts w:ascii="Arial" w:hAnsi="Arial" w:cs="Arial"/>
          <w:b/>
          <w:bCs/>
          <w:sz w:val="24"/>
          <w:szCs w:val="20"/>
        </w:rPr>
        <w:t xml:space="preserve"> </w:t>
      </w:r>
      <w:r w:rsidR="00AC45A6">
        <w:rPr>
          <w:rFonts w:ascii="Arial" w:hAnsi="Arial" w:cs="Arial"/>
          <w:b/>
          <w:bCs/>
          <w:sz w:val="24"/>
          <w:szCs w:val="20"/>
        </w:rPr>
        <w:t>User</w:t>
      </w:r>
      <w:r w:rsidR="004D20FE">
        <w:rPr>
          <w:rFonts w:ascii="Arial" w:hAnsi="Arial" w:cs="Arial"/>
          <w:b/>
          <w:bCs/>
          <w:sz w:val="24"/>
          <w:szCs w:val="20"/>
        </w:rPr>
        <w:t xml:space="preserve"> Plane</w:t>
      </w:r>
      <w:r w:rsidR="00AC45A6">
        <w:rPr>
          <w:rFonts w:ascii="Arial" w:hAnsi="Arial" w:cs="Arial"/>
          <w:b/>
          <w:bCs/>
          <w:sz w:val="24"/>
          <w:szCs w:val="20"/>
        </w:rPr>
        <w:t xml:space="preserve"> Functionalities and Requirements</w:t>
      </w:r>
      <w:bookmarkEnd w:id="2"/>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268A0AF5" w14:textId="79071C0F" w:rsidR="007C4232" w:rsidRPr="008B643A" w:rsidRDefault="007C4232" w:rsidP="007C4232">
      <w:pPr>
        <w:rPr>
          <w:sz w:val="20"/>
          <w:szCs w:val="20"/>
        </w:rPr>
      </w:pPr>
      <w:bookmarkStart w:id="5" w:name="OLE_LINK31"/>
      <w:r>
        <w:rPr>
          <w:sz w:val="20"/>
          <w:szCs w:val="20"/>
        </w:rPr>
        <w:t xml:space="preserve">In RAN2#131-bis, the following agreements were reached </w:t>
      </w:r>
      <w:r>
        <w:rPr>
          <w:sz w:val="20"/>
          <w:szCs w:val="20"/>
        </w:rPr>
        <w:t>[1]</w:t>
      </w:r>
      <w:r>
        <w:rPr>
          <w:sz w:val="20"/>
          <w:szCs w:val="20"/>
        </w:rPr>
        <w:t>:</w:t>
      </w:r>
    </w:p>
    <w:p w14:paraId="18D332B2" w14:textId="77777777" w:rsidR="007C4232" w:rsidRPr="00FD216D" w:rsidRDefault="007C4232" w:rsidP="007C4232">
      <w:pPr>
        <w:pStyle w:val="Doc-text2"/>
        <w:pBdr>
          <w:top w:val="single" w:sz="4" w:space="1" w:color="auto"/>
          <w:left w:val="single" w:sz="4" w:space="4" w:color="auto"/>
          <w:bottom w:val="single" w:sz="4" w:space="1" w:color="auto"/>
          <w:right w:val="single" w:sz="4" w:space="4" w:color="auto"/>
        </w:pBdr>
        <w:rPr>
          <w:b/>
          <w:bCs/>
          <w:szCs w:val="20"/>
        </w:rPr>
      </w:pPr>
      <w:r w:rsidRPr="00FD216D">
        <w:rPr>
          <w:b/>
          <w:bCs/>
          <w:szCs w:val="20"/>
        </w:rPr>
        <w:t>Agreements on UP</w:t>
      </w:r>
      <w:r>
        <w:rPr>
          <w:b/>
          <w:bCs/>
          <w:szCs w:val="20"/>
        </w:rPr>
        <w:t>:</w:t>
      </w:r>
    </w:p>
    <w:p w14:paraId="794C9A65" w14:textId="77777777" w:rsidR="007C4232" w:rsidRPr="00FD216D" w:rsidRDefault="007C4232" w:rsidP="007C423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Cs w:val="20"/>
        </w:rPr>
      </w:pPr>
      <w:r w:rsidRPr="00FD216D">
        <w:rPr>
          <w:b w:val="0"/>
          <w:bCs/>
          <w:szCs w:val="20"/>
        </w:rPr>
        <w:t>1.</w:t>
      </w:r>
      <w:r w:rsidRPr="00FD216D">
        <w:rPr>
          <w:b w:val="0"/>
          <w:bCs/>
          <w:szCs w:val="20"/>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0ACC1CB1" w14:textId="77777777" w:rsidR="007C4232" w:rsidRPr="00FD216D" w:rsidRDefault="007C4232" w:rsidP="007C4232">
      <w:pPr>
        <w:pStyle w:val="Doc-text2"/>
        <w:pBdr>
          <w:top w:val="single" w:sz="4" w:space="1" w:color="auto"/>
          <w:left w:val="single" w:sz="4" w:space="4" w:color="auto"/>
          <w:bottom w:val="single" w:sz="4" w:space="1" w:color="auto"/>
          <w:right w:val="single" w:sz="4" w:space="4" w:color="auto"/>
        </w:pBdr>
        <w:rPr>
          <w:szCs w:val="20"/>
        </w:rPr>
      </w:pPr>
      <w:r w:rsidRPr="00FD216D">
        <w:rPr>
          <w:szCs w:val="20"/>
        </w:rPr>
        <w:t xml:space="preserve">2.  </w:t>
      </w:r>
      <w:r w:rsidRPr="00FD216D">
        <w:rPr>
          <w:szCs w:val="20"/>
        </w:rPr>
        <w:tab/>
      </w:r>
      <w:bookmarkStart w:id="6" w:name="OLE_LINK35"/>
      <w:r w:rsidRPr="00FD216D">
        <w:rPr>
          <w:szCs w:val="20"/>
        </w:rPr>
        <w:t xml:space="preserve">UP design should aim to be hardware-processing friendly while keeping memory requirements low and minimize data movements across protocol layer.  </w:t>
      </w:r>
      <w:bookmarkEnd w:id="6"/>
    </w:p>
    <w:p w14:paraId="5375597D" w14:textId="77777777" w:rsidR="007C4232" w:rsidRPr="00FD216D" w:rsidRDefault="007C4232" w:rsidP="007C4232">
      <w:pPr>
        <w:pStyle w:val="Doc-text2"/>
        <w:pBdr>
          <w:top w:val="single" w:sz="4" w:space="1" w:color="auto"/>
          <w:left w:val="single" w:sz="4" w:space="4" w:color="auto"/>
          <w:bottom w:val="single" w:sz="4" w:space="1" w:color="auto"/>
          <w:right w:val="single" w:sz="4" w:space="4" w:color="auto"/>
        </w:pBdr>
        <w:rPr>
          <w:szCs w:val="20"/>
        </w:rPr>
      </w:pPr>
      <w:r w:rsidRPr="00FD216D">
        <w:rPr>
          <w:szCs w:val="20"/>
        </w:rPr>
        <w:t>3.</w:t>
      </w:r>
      <w:r w:rsidRPr="00FD216D">
        <w:rPr>
          <w:szCs w:val="20"/>
        </w:rPr>
        <w:tab/>
        <w:t xml:space="preserve">6G user plane should aim to reduce the radio and end-to-end latency for general services (including eMBB)   </w:t>
      </w:r>
    </w:p>
    <w:p w14:paraId="57F6EA2C" w14:textId="77777777" w:rsidR="007C4232" w:rsidRPr="00FD216D" w:rsidRDefault="007C4232" w:rsidP="007C4232">
      <w:pPr>
        <w:pStyle w:val="Doc-text2"/>
        <w:pBdr>
          <w:top w:val="single" w:sz="4" w:space="1" w:color="auto"/>
          <w:left w:val="single" w:sz="4" w:space="4" w:color="auto"/>
          <w:bottom w:val="single" w:sz="4" w:space="1" w:color="auto"/>
          <w:right w:val="single" w:sz="4" w:space="4" w:color="auto"/>
        </w:pBdr>
        <w:rPr>
          <w:szCs w:val="20"/>
        </w:rPr>
      </w:pPr>
      <w:r w:rsidRPr="00FD216D">
        <w:rPr>
          <w:szCs w:val="20"/>
        </w:rPr>
        <w:t>4.</w:t>
      </w:r>
      <w:r w:rsidRPr="00FD216D">
        <w:rPr>
          <w:szCs w:val="20"/>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36828B0D" w14:textId="77777777" w:rsidR="007C4232" w:rsidRPr="00FD216D" w:rsidRDefault="007C4232" w:rsidP="007C4232">
      <w:pPr>
        <w:pStyle w:val="Doc-text2"/>
        <w:pBdr>
          <w:top w:val="single" w:sz="4" w:space="1" w:color="auto"/>
          <w:left w:val="single" w:sz="4" w:space="4" w:color="auto"/>
          <w:bottom w:val="single" w:sz="4" w:space="1" w:color="auto"/>
          <w:right w:val="single" w:sz="4" w:space="4" w:color="auto"/>
        </w:pBdr>
        <w:rPr>
          <w:szCs w:val="20"/>
        </w:rPr>
      </w:pPr>
      <w:r w:rsidRPr="00FD216D">
        <w:rPr>
          <w:szCs w:val="20"/>
        </w:rPr>
        <w:t>5.</w:t>
      </w:r>
      <w:r w:rsidRPr="00FD216D">
        <w:rPr>
          <w:szCs w:val="20"/>
        </w:rPr>
        <w:tab/>
        <w:t xml:space="preserve">Support at least the following scheduling schemes: dynamic grant and configured grant.  Further study configured grant. </w:t>
      </w:r>
    </w:p>
    <w:p w14:paraId="491D4F3C" w14:textId="77777777" w:rsidR="007C4232" w:rsidRPr="00FD216D" w:rsidRDefault="007C4232" w:rsidP="007C4232">
      <w:pPr>
        <w:pStyle w:val="Doc-text2"/>
        <w:pBdr>
          <w:top w:val="single" w:sz="4" w:space="1" w:color="auto"/>
          <w:left w:val="single" w:sz="4" w:space="4" w:color="auto"/>
          <w:bottom w:val="single" w:sz="4" w:space="1" w:color="auto"/>
          <w:right w:val="single" w:sz="4" w:space="4" w:color="auto"/>
        </w:pBdr>
        <w:rPr>
          <w:szCs w:val="20"/>
        </w:rPr>
      </w:pPr>
      <w:r w:rsidRPr="00FD216D">
        <w:rPr>
          <w:szCs w:val="20"/>
        </w:rPr>
        <w:t>6.</w:t>
      </w:r>
      <w:r w:rsidRPr="00FD216D">
        <w:rPr>
          <w:szCs w:val="20"/>
        </w:rPr>
        <w:tab/>
        <w:t xml:space="preserve">Study need for scheduling enhancements to address the SR/BSR/DSR latency </w:t>
      </w:r>
    </w:p>
    <w:p w14:paraId="04757EA7" w14:textId="77777777" w:rsidR="007C4232" w:rsidRPr="00FD216D" w:rsidRDefault="007C4232" w:rsidP="007C4232">
      <w:pPr>
        <w:pStyle w:val="Doc-text2"/>
        <w:pBdr>
          <w:top w:val="single" w:sz="4" w:space="1" w:color="auto"/>
          <w:left w:val="single" w:sz="4" w:space="4" w:color="auto"/>
          <w:bottom w:val="single" w:sz="4" w:space="1" w:color="auto"/>
          <w:right w:val="single" w:sz="4" w:space="4" w:color="auto"/>
        </w:pBdr>
        <w:rPr>
          <w:szCs w:val="20"/>
        </w:rPr>
      </w:pPr>
      <w:r w:rsidRPr="00FD216D">
        <w:rPr>
          <w:szCs w:val="20"/>
        </w:rPr>
        <w:t>7.</w:t>
      </w:r>
      <w:r w:rsidRPr="00FD216D">
        <w:rPr>
          <w:szCs w:val="20"/>
        </w:rPr>
        <w:tab/>
        <w:t xml:space="preserve">Study how to improve L2 ARQ latency/efficiency in 6GR based on tight coordination with HARQ.  Study should identify enhancements needed for HARQ and L2 ARQ.   </w:t>
      </w:r>
    </w:p>
    <w:p w14:paraId="3911A4FB" w14:textId="1CB7A350" w:rsidR="0017339D" w:rsidRPr="00EF5435" w:rsidRDefault="00262AEE" w:rsidP="0017339D">
      <w:pPr>
        <w:spacing w:before="120" w:after="0"/>
        <w:rPr>
          <w:rFonts w:eastAsia="MS Mincho"/>
          <w:sz w:val="20"/>
          <w:szCs w:val="20"/>
          <w:lang w:val="en-GB" w:eastAsia="en-GB"/>
        </w:rPr>
      </w:pPr>
      <w:r>
        <w:rPr>
          <w:rFonts w:eastAsia="MS Mincho"/>
          <w:sz w:val="20"/>
          <w:szCs w:val="20"/>
          <w:lang w:val="en-GB" w:eastAsia="en-GB"/>
        </w:rPr>
        <w:t>To achieve th</w:t>
      </w:r>
      <w:r w:rsidR="007C4232">
        <w:rPr>
          <w:rFonts w:eastAsia="MS Mincho"/>
          <w:sz w:val="20"/>
          <w:szCs w:val="20"/>
          <w:lang w:val="en-GB" w:eastAsia="en-GB"/>
        </w:rPr>
        <w:t>e</w:t>
      </w:r>
      <w:r>
        <w:rPr>
          <w:rFonts w:eastAsia="MS Mincho"/>
          <w:sz w:val="20"/>
          <w:szCs w:val="20"/>
          <w:lang w:val="en-GB" w:eastAsia="en-GB"/>
        </w:rPr>
        <w:t>s</w:t>
      </w:r>
      <w:r w:rsidR="007C4232">
        <w:rPr>
          <w:rFonts w:eastAsia="MS Mincho"/>
          <w:sz w:val="20"/>
          <w:szCs w:val="20"/>
          <w:lang w:val="en-GB" w:eastAsia="en-GB"/>
        </w:rPr>
        <w:t>e</w:t>
      </w:r>
      <w:r>
        <w:rPr>
          <w:rFonts w:eastAsia="MS Mincho"/>
          <w:sz w:val="20"/>
          <w:szCs w:val="20"/>
          <w:lang w:val="en-GB" w:eastAsia="en-GB"/>
        </w:rPr>
        <w:t xml:space="preserve"> objective</w:t>
      </w:r>
      <w:r w:rsidR="007C4232">
        <w:rPr>
          <w:rFonts w:eastAsia="MS Mincho"/>
          <w:sz w:val="20"/>
          <w:szCs w:val="20"/>
          <w:lang w:val="en-GB" w:eastAsia="en-GB"/>
        </w:rPr>
        <w:t>s</w:t>
      </w:r>
      <w:r>
        <w:rPr>
          <w:rFonts w:eastAsia="MS Mincho"/>
          <w:sz w:val="20"/>
          <w:szCs w:val="20"/>
          <w:lang w:val="en-GB" w:eastAsia="en-GB"/>
        </w:rPr>
        <w:t xml:space="preserve">, it is important for RAN2 to study the key UP functionalities and requirements </w:t>
      </w:r>
      <w:r w:rsidR="00C72C6F">
        <w:rPr>
          <w:rFonts w:eastAsia="MS Mincho"/>
          <w:sz w:val="20"/>
          <w:szCs w:val="20"/>
          <w:lang w:val="en-GB" w:eastAsia="en-GB"/>
        </w:rPr>
        <w:t>for 6GR, drawing lessons learned from 5G NR</w:t>
      </w:r>
      <w:r w:rsidR="0017339D">
        <w:rPr>
          <w:rFonts w:eastAsia="MS Mincho"/>
          <w:sz w:val="20"/>
          <w:szCs w:val="20"/>
          <w:lang w:val="en-GB" w:eastAsia="en-GB"/>
        </w:rPr>
        <w:t xml:space="preserve">. </w:t>
      </w:r>
      <w:r w:rsidR="0017339D" w:rsidRPr="004505C1">
        <w:rPr>
          <w:sz w:val="20"/>
          <w:szCs w:val="20"/>
        </w:rPr>
        <w:t xml:space="preserve">In this paper, we </w:t>
      </w:r>
      <w:r w:rsidR="0017339D">
        <w:rPr>
          <w:sz w:val="20"/>
          <w:szCs w:val="20"/>
        </w:rPr>
        <w:t>share some of our views on th</w:t>
      </w:r>
      <w:r w:rsidR="00541404">
        <w:rPr>
          <w:sz w:val="20"/>
          <w:szCs w:val="20"/>
        </w:rPr>
        <w:t>is</w:t>
      </w:r>
      <w:r w:rsidR="0017339D">
        <w:rPr>
          <w:sz w:val="20"/>
          <w:szCs w:val="20"/>
        </w:rPr>
        <w:t xml:space="preserve"> important aspect</w:t>
      </w:r>
      <w:r w:rsidR="00541404">
        <w:rPr>
          <w:sz w:val="20"/>
          <w:szCs w:val="20"/>
        </w:rPr>
        <w:t xml:space="preserve"> and on potential opportunity to improve beyond </w:t>
      </w:r>
      <w:r w:rsidR="006853E3">
        <w:rPr>
          <w:sz w:val="20"/>
          <w:szCs w:val="20"/>
        </w:rPr>
        <w:t>NR limitations</w:t>
      </w:r>
      <w:r w:rsidR="0017339D" w:rsidRPr="004505C1">
        <w:rPr>
          <w:sz w:val="20"/>
          <w:szCs w:val="20"/>
        </w:rPr>
        <w:t>.</w:t>
      </w:r>
    </w:p>
    <w:bookmarkEnd w:id="5"/>
    <w:p w14:paraId="45B5A735" w14:textId="77777777" w:rsidR="009B3A46" w:rsidRDefault="00A072E3" w:rsidP="00107035">
      <w:pPr>
        <w:pStyle w:val="Heading1"/>
      </w:pPr>
      <w:r>
        <w:t>Discussions</w:t>
      </w:r>
    </w:p>
    <w:p w14:paraId="28740C21" w14:textId="5AD5D817" w:rsidR="008C2E74" w:rsidRDefault="004814A7" w:rsidP="009A24A5">
      <w:pPr>
        <w:pStyle w:val="Heading2"/>
      </w:pPr>
      <w:bookmarkStart w:id="7" w:name="OLE_LINK1"/>
      <w:bookmarkStart w:id="8" w:name="OLE_LINK87"/>
      <w:bookmarkStart w:id="9" w:name="_Ref129681832"/>
      <w:r>
        <w:t>Key</w:t>
      </w:r>
      <w:r w:rsidR="008C2E74">
        <w:t xml:space="preserve"> functionalities</w:t>
      </w:r>
      <w:r w:rsidR="004E4AC0">
        <w:t xml:space="preserve"> for 6GR user plane</w:t>
      </w:r>
      <w:r w:rsidR="008C2E74">
        <w:t xml:space="preserve"> </w:t>
      </w:r>
    </w:p>
    <w:p w14:paraId="6DB25169" w14:textId="6B76B976" w:rsidR="00F55990" w:rsidRPr="00B95711" w:rsidRDefault="00AE4B6A" w:rsidP="00B95711">
      <w:pPr>
        <w:rPr>
          <w:sz w:val="20"/>
          <w:szCs w:val="20"/>
        </w:rPr>
      </w:pPr>
      <w:bookmarkStart w:id="10" w:name="OLE_LINK10"/>
      <w:bookmarkEnd w:id="7"/>
      <w:r w:rsidRPr="00B95711">
        <w:rPr>
          <w:sz w:val="20"/>
          <w:szCs w:val="20"/>
        </w:rPr>
        <w:t>K</w:t>
      </w:r>
      <w:r w:rsidR="00D17A23" w:rsidRPr="00B95711">
        <w:rPr>
          <w:sz w:val="20"/>
          <w:szCs w:val="20"/>
        </w:rPr>
        <w:t xml:space="preserve">ey functions performed </w:t>
      </w:r>
      <w:r w:rsidR="00974C41" w:rsidRPr="00B95711">
        <w:rPr>
          <w:sz w:val="20"/>
          <w:szCs w:val="20"/>
        </w:rPr>
        <w:t>at</w:t>
      </w:r>
      <w:r w:rsidR="00D17A23" w:rsidRPr="00B95711">
        <w:rPr>
          <w:sz w:val="20"/>
          <w:szCs w:val="20"/>
        </w:rPr>
        <w:t xml:space="preserve"> the SDAP layer in 5G NR include </w:t>
      </w:r>
      <w:bookmarkEnd w:id="10"/>
      <w:r w:rsidR="005779F5" w:rsidRPr="00B95711">
        <w:rPr>
          <w:sz w:val="20"/>
          <w:szCs w:val="20"/>
        </w:rPr>
        <w:t>QoS flow to DRB mapping</w:t>
      </w:r>
      <w:r w:rsidR="00A21999" w:rsidRPr="00B95711">
        <w:rPr>
          <w:sz w:val="20"/>
          <w:szCs w:val="20"/>
        </w:rPr>
        <w:t xml:space="preserve"> for DL and UL</w:t>
      </w:r>
      <w:r w:rsidR="005779F5" w:rsidRPr="00B95711">
        <w:rPr>
          <w:sz w:val="20"/>
          <w:szCs w:val="20"/>
        </w:rPr>
        <w:t xml:space="preserve">, QFI marking </w:t>
      </w:r>
      <w:r w:rsidR="00A21999" w:rsidRPr="00B95711">
        <w:rPr>
          <w:sz w:val="20"/>
          <w:szCs w:val="20"/>
        </w:rPr>
        <w:t xml:space="preserve">for DL and UL </w:t>
      </w:r>
      <w:r w:rsidR="00DB1FBF" w:rsidRPr="00B95711">
        <w:rPr>
          <w:sz w:val="20"/>
          <w:szCs w:val="20"/>
        </w:rPr>
        <w:t xml:space="preserve">when </w:t>
      </w:r>
      <w:r w:rsidR="00AE41EF" w:rsidRPr="00B95711">
        <w:rPr>
          <w:sz w:val="20"/>
          <w:szCs w:val="20"/>
        </w:rPr>
        <w:t xml:space="preserve">more than one QoS flows are mapping </w:t>
      </w:r>
      <w:r w:rsidR="00A21999" w:rsidRPr="00B95711">
        <w:rPr>
          <w:sz w:val="20"/>
          <w:szCs w:val="20"/>
        </w:rPr>
        <w:t>o</w:t>
      </w:r>
      <w:r w:rsidR="00AE41EF" w:rsidRPr="00B95711">
        <w:rPr>
          <w:sz w:val="20"/>
          <w:szCs w:val="20"/>
        </w:rPr>
        <w:t xml:space="preserve">nto </w:t>
      </w:r>
      <w:r w:rsidR="00A21999" w:rsidRPr="00B95711">
        <w:rPr>
          <w:sz w:val="20"/>
          <w:szCs w:val="20"/>
        </w:rPr>
        <w:t>the</w:t>
      </w:r>
      <w:r w:rsidR="00AE41EF" w:rsidRPr="00B95711">
        <w:rPr>
          <w:sz w:val="20"/>
          <w:szCs w:val="20"/>
        </w:rPr>
        <w:t xml:space="preserve"> same DRB, and reflective QoS for UL.</w:t>
      </w:r>
      <w:r w:rsidR="00DC5370" w:rsidRPr="00B95711">
        <w:rPr>
          <w:sz w:val="20"/>
          <w:szCs w:val="20"/>
        </w:rPr>
        <w:t xml:space="preserve"> However, </w:t>
      </w:r>
      <w:r w:rsidR="009D2FA9" w:rsidRPr="00B95711">
        <w:rPr>
          <w:sz w:val="20"/>
          <w:szCs w:val="20"/>
        </w:rPr>
        <w:t>reflective QoS</w:t>
      </w:r>
      <w:r w:rsidR="002F3219" w:rsidRPr="00B95711">
        <w:rPr>
          <w:sz w:val="20"/>
          <w:szCs w:val="20"/>
        </w:rPr>
        <w:t xml:space="preserve"> </w:t>
      </w:r>
      <w:r w:rsidR="004C070B" w:rsidRPr="00B95711">
        <w:rPr>
          <w:sz w:val="20"/>
          <w:szCs w:val="20"/>
        </w:rPr>
        <w:t>significantly increases the UE processing</w:t>
      </w:r>
      <w:r w:rsidR="00B46CCE" w:rsidRPr="00B95711">
        <w:rPr>
          <w:sz w:val="20"/>
          <w:szCs w:val="20"/>
        </w:rPr>
        <w:t xml:space="preserve"> load w</w:t>
      </w:r>
      <w:r w:rsidR="00744CE6" w:rsidRPr="00B95711">
        <w:rPr>
          <w:sz w:val="20"/>
          <w:szCs w:val="20"/>
        </w:rPr>
        <w:t>hile the benefit is very</w:t>
      </w:r>
      <w:r w:rsidR="00F22FCF" w:rsidRPr="00B95711">
        <w:rPr>
          <w:sz w:val="20"/>
          <w:szCs w:val="20"/>
        </w:rPr>
        <w:t xml:space="preserve"> limited</w:t>
      </w:r>
      <w:r w:rsidR="00510FEA" w:rsidRPr="00B95711">
        <w:rPr>
          <w:sz w:val="20"/>
          <w:szCs w:val="20"/>
        </w:rPr>
        <w:t xml:space="preserve"> and </w:t>
      </w:r>
      <w:r w:rsidR="00CF3555" w:rsidRPr="00B95711">
        <w:rPr>
          <w:sz w:val="20"/>
          <w:szCs w:val="20"/>
        </w:rPr>
        <w:t>hence</w:t>
      </w:r>
      <w:r w:rsidR="00F55990" w:rsidRPr="00B95711">
        <w:rPr>
          <w:sz w:val="20"/>
          <w:szCs w:val="20"/>
        </w:rPr>
        <w:t xml:space="preserve"> should be excluded from 6G.</w:t>
      </w:r>
      <w:bookmarkStart w:id="11" w:name="OLE_LINK29"/>
      <w:bookmarkStart w:id="12" w:name="OLE_LINK8"/>
      <w:r w:rsidR="00420F75" w:rsidRPr="00B95711">
        <w:rPr>
          <w:sz w:val="20"/>
          <w:szCs w:val="20"/>
        </w:rPr>
        <w:t xml:space="preserve"> </w:t>
      </w:r>
      <w:bookmarkEnd w:id="12"/>
    </w:p>
    <w:p w14:paraId="28F3995D" w14:textId="2A262442" w:rsidR="00D17A23" w:rsidRPr="00B95711" w:rsidRDefault="00420F75" w:rsidP="00B95711">
      <w:pPr>
        <w:rPr>
          <w:b/>
          <w:bCs/>
          <w:sz w:val="20"/>
          <w:szCs w:val="20"/>
        </w:rPr>
      </w:pPr>
      <w:bookmarkStart w:id="13" w:name="OLE_LINK24"/>
      <w:r w:rsidRPr="00B95711">
        <w:rPr>
          <w:b/>
          <w:bCs/>
          <w:sz w:val="20"/>
          <w:szCs w:val="20"/>
        </w:rPr>
        <w:t xml:space="preserve">Proposal 1. </w:t>
      </w:r>
      <w:r w:rsidR="00B57F35">
        <w:rPr>
          <w:b/>
          <w:bCs/>
          <w:sz w:val="20"/>
          <w:szCs w:val="20"/>
        </w:rPr>
        <w:t xml:space="preserve">Reflective QoS is not to be considered for </w:t>
      </w:r>
      <w:r w:rsidRPr="00B95711">
        <w:rPr>
          <w:b/>
          <w:bCs/>
          <w:sz w:val="20"/>
          <w:szCs w:val="20"/>
        </w:rPr>
        <w:t>6G</w:t>
      </w:r>
      <w:r w:rsidR="00B57F35">
        <w:rPr>
          <w:b/>
          <w:bCs/>
          <w:sz w:val="20"/>
          <w:szCs w:val="20"/>
        </w:rPr>
        <w:t>R</w:t>
      </w:r>
      <w:r w:rsidRPr="00B95711">
        <w:rPr>
          <w:b/>
          <w:bCs/>
          <w:sz w:val="20"/>
          <w:szCs w:val="20"/>
        </w:rPr>
        <w:t xml:space="preserve">. </w:t>
      </w:r>
      <w:r w:rsidR="009D2FA9" w:rsidRPr="00B95711">
        <w:rPr>
          <w:b/>
          <w:bCs/>
          <w:sz w:val="20"/>
          <w:szCs w:val="20"/>
        </w:rPr>
        <w:t xml:space="preserve"> </w:t>
      </w:r>
    </w:p>
    <w:p w14:paraId="48F8F991" w14:textId="77777777" w:rsidR="00397D3E" w:rsidRPr="00B95711" w:rsidRDefault="00AE4B6A" w:rsidP="00B95711">
      <w:pPr>
        <w:spacing w:after="0"/>
        <w:rPr>
          <w:sz w:val="20"/>
          <w:szCs w:val="20"/>
        </w:rPr>
      </w:pPr>
      <w:bookmarkStart w:id="14" w:name="OLE_LINK12"/>
      <w:bookmarkEnd w:id="11"/>
      <w:bookmarkEnd w:id="13"/>
      <w:r w:rsidRPr="00B95711">
        <w:rPr>
          <w:sz w:val="20"/>
          <w:szCs w:val="20"/>
        </w:rPr>
        <w:t>K</w:t>
      </w:r>
      <w:r w:rsidR="00495C4E" w:rsidRPr="00B95711">
        <w:rPr>
          <w:sz w:val="20"/>
          <w:szCs w:val="20"/>
        </w:rPr>
        <w:t xml:space="preserve">ey functions performed </w:t>
      </w:r>
      <w:r w:rsidR="00974C41" w:rsidRPr="00B95711">
        <w:rPr>
          <w:sz w:val="20"/>
          <w:szCs w:val="20"/>
        </w:rPr>
        <w:t>at</w:t>
      </w:r>
      <w:r w:rsidR="00495C4E" w:rsidRPr="00B95711">
        <w:rPr>
          <w:sz w:val="20"/>
          <w:szCs w:val="20"/>
        </w:rPr>
        <w:t xml:space="preserve"> the </w:t>
      </w:r>
      <w:r w:rsidR="00162C20" w:rsidRPr="00B95711">
        <w:rPr>
          <w:sz w:val="20"/>
          <w:szCs w:val="20"/>
        </w:rPr>
        <w:t>PDCP</w:t>
      </w:r>
      <w:r w:rsidR="00495C4E" w:rsidRPr="00B95711">
        <w:rPr>
          <w:sz w:val="20"/>
          <w:szCs w:val="20"/>
        </w:rPr>
        <w:t xml:space="preserve"> layer in 5G NR include</w:t>
      </w:r>
      <w:bookmarkEnd w:id="14"/>
      <w:r w:rsidR="00397D3E" w:rsidRPr="00B95711">
        <w:rPr>
          <w:sz w:val="20"/>
          <w:szCs w:val="20"/>
        </w:rPr>
        <w:t>:</w:t>
      </w:r>
    </w:p>
    <w:p w14:paraId="0ADD4BEA" w14:textId="77777777" w:rsidR="00397D3E" w:rsidRPr="00B95711" w:rsidRDefault="002C19F8" w:rsidP="00B95711">
      <w:pPr>
        <w:pStyle w:val="ListParagraph"/>
        <w:numPr>
          <w:ilvl w:val="0"/>
          <w:numId w:val="36"/>
        </w:numPr>
        <w:spacing w:line="240" w:lineRule="auto"/>
        <w:rPr>
          <w:rFonts w:ascii="Times New Roman" w:hAnsi="Times New Roman"/>
          <w:sz w:val="20"/>
          <w:szCs w:val="20"/>
        </w:rPr>
      </w:pPr>
      <w:bookmarkStart w:id="15" w:name="OLE_LINK13"/>
      <w:r w:rsidRPr="00B95711">
        <w:rPr>
          <w:rFonts w:ascii="Times New Roman" w:hAnsi="Times New Roman"/>
          <w:sz w:val="20"/>
          <w:szCs w:val="20"/>
        </w:rPr>
        <w:t>f</w:t>
      </w:r>
      <w:r w:rsidR="00F861E3" w:rsidRPr="00B95711">
        <w:rPr>
          <w:rFonts w:ascii="Times New Roman" w:hAnsi="Times New Roman"/>
          <w:sz w:val="20"/>
          <w:szCs w:val="20"/>
        </w:rPr>
        <w:t>unctions related to header compression</w:t>
      </w:r>
      <w:r w:rsidR="00CF325A" w:rsidRPr="00B95711">
        <w:rPr>
          <w:rFonts w:ascii="Times New Roman" w:hAnsi="Times New Roman"/>
          <w:sz w:val="20"/>
          <w:szCs w:val="20"/>
        </w:rPr>
        <w:t xml:space="preserve"> (e.g.,</w:t>
      </w:r>
      <w:r w:rsidR="00F861E3" w:rsidRPr="00B95711">
        <w:rPr>
          <w:rFonts w:ascii="Times New Roman" w:hAnsi="Times New Roman"/>
          <w:sz w:val="20"/>
          <w:szCs w:val="20"/>
        </w:rPr>
        <w:t xml:space="preserve"> RoHC, UDC, </w:t>
      </w:r>
      <w:r w:rsidR="00CF325A" w:rsidRPr="00B95711">
        <w:rPr>
          <w:rFonts w:ascii="Times New Roman" w:hAnsi="Times New Roman"/>
          <w:sz w:val="20"/>
          <w:szCs w:val="20"/>
        </w:rPr>
        <w:t xml:space="preserve">and </w:t>
      </w:r>
      <w:r w:rsidR="00BA4CE0" w:rsidRPr="00B95711">
        <w:rPr>
          <w:rFonts w:ascii="Times New Roman" w:hAnsi="Times New Roman"/>
          <w:sz w:val="20"/>
          <w:szCs w:val="20"/>
        </w:rPr>
        <w:t>EHC</w:t>
      </w:r>
      <w:r w:rsidR="00CF325A" w:rsidRPr="00B95711">
        <w:rPr>
          <w:rFonts w:ascii="Times New Roman" w:hAnsi="Times New Roman"/>
          <w:sz w:val="20"/>
          <w:szCs w:val="20"/>
        </w:rPr>
        <w:t xml:space="preserve">), </w:t>
      </w:r>
    </w:p>
    <w:p w14:paraId="703A7782" w14:textId="300800E8" w:rsidR="00397D3E" w:rsidRPr="00B95711" w:rsidRDefault="00CF325A" w:rsidP="00B95711">
      <w:pPr>
        <w:pStyle w:val="ListParagraph"/>
        <w:numPr>
          <w:ilvl w:val="0"/>
          <w:numId w:val="36"/>
        </w:numPr>
        <w:spacing w:line="240" w:lineRule="auto"/>
        <w:rPr>
          <w:rFonts w:ascii="Times New Roman" w:hAnsi="Times New Roman"/>
          <w:sz w:val="20"/>
          <w:szCs w:val="20"/>
        </w:rPr>
      </w:pPr>
      <w:r w:rsidRPr="00B95711">
        <w:rPr>
          <w:rFonts w:ascii="Times New Roman" w:hAnsi="Times New Roman"/>
          <w:sz w:val="20"/>
          <w:szCs w:val="20"/>
        </w:rPr>
        <w:t>f</w:t>
      </w:r>
      <w:r w:rsidR="00F861E3" w:rsidRPr="00B95711">
        <w:rPr>
          <w:rFonts w:ascii="Times New Roman" w:hAnsi="Times New Roman"/>
          <w:sz w:val="20"/>
          <w:szCs w:val="20"/>
        </w:rPr>
        <w:t>unctions related to security</w:t>
      </w:r>
      <w:r w:rsidRPr="00B95711">
        <w:rPr>
          <w:rFonts w:ascii="Times New Roman" w:hAnsi="Times New Roman"/>
          <w:sz w:val="20"/>
          <w:szCs w:val="20"/>
        </w:rPr>
        <w:t xml:space="preserve"> (e.g.,</w:t>
      </w:r>
      <w:r w:rsidR="00F861E3" w:rsidRPr="00B95711">
        <w:rPr>
          <w:rFonts w:ascii="Times New Roman" w:hAnsi="Times New Roman"/>
          <w:sz w:val="20"/>
          <w:szCs w:val="20"/>
        </w:rPr>
        <w:t xml:space="preserve"> cyphering</w:t>
      </w:r>
      <w:r w:rsidR="00FB3925">
        <w:rPr>
          <w:rFonts w:ascii="Times New Roman" w:hAnsi="Times New Roman"/>
          <w:sz w:val="20"/>
          <w:szCs w:val="20"/>
        </w:rPr>
        <w:t xml:space="preserve"> and </w:t>
      </w:r>
      <w:r w:rsidR="00F861E3" w:rsidRPr="00B95711">
        <w:rPr>
          <w:rFonts w:ascii="Times New Roman" w:hAnsi="Times New Roman"/>
          <w:sz w:val="20"/>
          <w:szCs w:val="20"/>
        </w:rPr>
        <w:t>deciphering,</w:t>
      </w:r>
      <w:r w:rsidR="00923EDC" w:rsidRPr="00B95711">
        <w:rPr>
          <w:rFonts w:ascii="Times New Roman" w:hAnsi="Times New Roman"/>
          <w:sz w:val="20"/>
          <w:szCs w:val="20"/>
        </w:rPr>
        <w:t xml:space="preserve"> </w:t>
      </w:r>
      <w:r w:rsidR="00F861E3" w:rsidRPr="00B95711">
        <w:rPr>
          <w:rFonts w:ascii="Times New Roman" w:hAnsi="Times New Roman"/>
          <w:sz w:val="20"/>
          <w:szCs w:val="20"/>
        </w:rPr>
        <w:t>integrity protection</w:t>
      </w:r>
      <w:r w:rsidR="00FB3925">
        <w:rPr>
          <w:rFonts w:ascii="Times New Roman" w:hAnsi="Times New Roman"/>
          <w:sz w:val="20"/>
          <w:szCs w:val="20"/>
        </w:rPr>
        <w:t xml:space="preserve"> and </w:t>
      </w:r>
      <w:r w:rsidR="00F861E3" w:rsidRPr="00B95711">
        <w:rPr>
          <w:rFonts w:ascii="Times New Roman" w:hAnsi="Times New Roman"/>
          <w:sz w:val="20"/>
          <w:szCs w:val="20"/>
        </w:rPr>
        <w:t>verification</w:t>
      </w:r>
      <w:r w:rsidR="005439D1">
        <w:rPr>
          <w:rFonts w:ascii="Times New Roman" w:hAnsi="Times New Roman"/>
          <w:sz w:val="20"/>
          <w:szCs w:val="20"/>
        </w:rPr>
        <w:t xml:space="preserve">, and </w:t>
      </w:r>
      <w:r w:rsidR="005439D1" w:rsidRPr="00B95711">
        <w:rPr>
          <w:rFonts w:ascii="Times New Roman" w:hAnsi="Times New Roman"/>
          <w:sz w:val="20"/>
          <w:szCs w:val="20"/>
        </w:rPr>
        <w:t>SN maintenance</w:t>
      </w:r>
      <w:r w:rsidRPr="00B95711">
        <w:rPr>
          <w:rFonts w:ascii="Times New Roman" w:hAnsi="Times New Roman"/>
          <w:sz w:val="20"/>
          <w:szCs w:val="20"/>
        </w:rPr>
        <w:t xml:space="preserve">), </w:t>
      </w:r>
    </w:p>
    <w:p w14:paraId="57F736D4" w14:textId="77777777" w:rsidR="00397D3E" w:rsidRPr="00B95711" w:rsidRDefault="00CF325A" w:rsidP="00B95711">
      <w:pPr>
        <w:pStyle w:val="ListParagraph"/>
        <w:numPr>
          <w:ilvl w:val="0"/>
          <w:numId w:val="36"/>
        </w:numPr>
        <w:spacing w:line="240" w:lineRule="auto"/>
        <w:rPr>
          <w:rFonts w:ascii="Times New Roman" w:hAnsi="Times New Roman"/>
          <w:sz w:val="20"/>
          <w:szCs w:val="20"/>
        </w:rPr>
      </w:pPr>
      <w:r w:rsidRPr="00B95711">
        <w:rPr>
          <w:rFonts w:ascii="Times New Roman" w:hAnsi="Times New Roman"/>
          <w:sz w:val="20"/>
          <w:szCs w:val="20"/>
        </w:rPr>
        <w:t>function</w:t>
      </w:r>
      <w:r w:rsidR="00AC4E60" w:rsidRPr="00B95711">
        <w:rPr>
          <w:rFonts w:ascii="Times New Roman" w:hAnsi="Times New Roman"/>
          <w:sz w:val="20"/>
          <w:szCs w:val="20"/>
        </w:rPr>
        <w:t>s</w:t>
      </w:r>
      <w:r w:rsidR="00F861E3" w:rsidRPr="00B95711">
        <w:rPr>
          <w:rFonts w:ascii="Times New Roman" w:hAnsi="Times New Roman"/>
          <w:sz w:val="20"/>
          <w:szCs w:val="20"/>
        </w:rPr>
        <w:t xml:space="preserve"> related to QoS handling</w:t>
      </w:r>
      <w:r w:rsidR="00886B7B" w:rsidRPr="00B95711">
        <w:rPr>
          <w:rFonts w:ascii="Times New Roman" w:hAnsi="Times New Roman"/>
          <w:sz w:val="20"/>
          <w:szCs w:val="20"/>
        </w:rPr>
        <w:t xml:space="preserve"> (e.g., </w:t>
      </w:r>
      <w:r w:rsidR="00F861E3" w:rsidRPr="00B95711">
        <w:rPr>
          <w:rFonts w:ascii="Times New Roman" w:hAnsi="Times New Roman"/>
          <w:sz w:val="20"/>
          <w:szCs w:val="20"/>
        </w:rPr>
        <w:t>SDU and PDU Set discarding</w:t>
      </w:r>
      <w:r w:rsidR="00E85342" w:rsidRPr="00B95711">
        <w:rPr>
          <w:rFonts w:ascii="Times New Roman" w:hAnsi="Times New Roman"/>
          <w:sz w:val="20"/>
          <w:szCs w:val="20"/>
        </w:rPr>
        <w:t>, PDCP duplication</w:t>
      </w:r>
      <w:r w:rsidR="00886B7B" w:rsidRPr="00B95711">
        <w:rPr>
          <w:rFonts w:ascii="Times New Roman" w:hAnsi="Times New Roman"/>
          <w:sz w:val="20"/>
          <w:szCs w:val="20"/>
        </w:rPr>
        <w:t>)</w:t>
      </w:r>
      <w:r w:rsidR="00F861E3" w:rsidRPr="00B95711">
        <w:rPr>
          <w:rFonts w:ascii="Times New Roman" w:hAnsi="Times New Roman"/>
          <w:sz w:val="20"/>
          <w:szCs w:val="20"/>
        </w:rPr>
        <w:t xml:space="preserve">, </w:t>
      </w:r>
    </w:p>
    <w:p w14:paraId="7A273433" w14:textId="77777777" w:rsidR="00397D3E" w:rsidRPr="00B95711" w:rsidRDefault="002E42BB" w:rsidP="00B95711">
      <w:pPr>
        <w:pStyle w:val="ListParagraph"/>
        <w:numPr>
          <w:ilvl w:val="0"/>
          <w:numId w:val="36"/>
        </w:numPr>
        <w:spacing w:line="240" w:lineRule="auto"/>
        <w:rPr>
          <w:rFonts w:ascii="Times New Roman" w:hAnsi="Times New Roman"/>
          <w:sz w:val="20"/>
          <w:szCs w:val="20"/>
        </w:rPr>
      </w:pPr>
      <w:r w:rsidRPr="00B95711">
        <w:rPr>
          <w:rFonts w:ascii="Times New Roman" w:hAnsi="Times New Roman"/>
          <w:sz w:val="20"/>
          <w:szCs w:val="20"/>
        </w:rPr>
        <w:t xml:space="preserve">functions related to </w:t>
      </w:r>
      <w:r w:rsidR="00E85342" w:rsidRPr="00B95711">
        <w:rPr>
          <w:rFonts w:ascii="Times New Roman" w:hAnsi="Times New Roman"/>
          <w:sz w:val="20"/>
          <w:szCs w:val="20"/>
        </w:rPr>
        <w:t xml:space="preserve">mobility or </w:t>
      </w:r>
      <w:r w:rsidRPr="00B95711">
        <w:rPr>
          <w:rFonts w:ascii="Times New Roman" w:hAnsi="Times New Roman"/>
          <w:sz w:val="20"/>
          <w:szCs w:val="20"/>
        </w:rPr>
        <w:t>dual connect</w:t>
      </w:r>
      <w:r w:rsidR="00E85342" w:rsidRPr="00B95711">
        <w:rPr>
          <w:rFonts w:ascii="Times New Roman" w:hAnsi="Times New Roman"/>
          <w:sz w:val="20"/>
          <w:szCs w:val="20"/>
        </w:rPr>
        <w:t xml:space="preserve">ivity </w:t>
      </w:r>
      <w:r w:rsidR="00F861E3" w:rsidRPr="00B95711">
        <w:rPr>
          <w:rFonts w:ascii="Times New Roman" w:hAnsi="Times New Roman"/>
          <w:sz w:val="20"/>
          <w:szCs w:val="20"/>
        </w:rPr>
        <w:t>(</w:t>
      </w:r>
      <w:r w:rsidR="00E85342" w:rsidRPr="00B95711">
        <w:rPr>
          <w:rFonts w:ascii="Times New Roman" w:hAnsi="Times New Roman"/>
          <w:sz w:val="20"/>
          <w:szCs w:val="20"/>
        </w:rPr>
        <w:t xml:space="preserve">e.g., </w:t>
      </w:r>
      <w:r w:rsidR="00F861E3" w:rsidRPr="00B95711">
        <w:rPr>
          <w:rFonts w:ascii="Times New Roman" w:hAnsi="Times New Roman"/>
          <w:sz w:val="20"/>
          <w:szCs w:val="20"/>
        </w:rPr>
        <w:t xml:space="preserve">PDCP retransmission, bearer split </w:t>
      </w:r>
      <w:r w:rsidR="000A3AE8" w:rsidRPr="00B95711">
        <w:rPr>
          <w:rFonts w:ascii="Times New Roman" w:hAnsi="Times New Roman"/>
          <w:sz w:val="20"/>
          <w:szCs w:val="20"/>
        </w:rPr>
        <w:t xml:space="preserve">and </w:t>
      </w:r>
      <w:r w:rsidR="00F861E3" w:rsidRPr="00B95711">
        <w:rPr>
          <w:rFonts w:ascii="Times New Roman" w:hAnsi="Times New Roman"/>
          <w:sz w:val="20"/>
          <w:szCs w:val="20"/>
        </w:rPr>
        <w:t>routing</w:t>
      </w:r>
      <w:r w:rsidR="00974C3E" w:rsidRPr="00B95711">
        <w:rPr>
          <w:rFonts w:ascii="Times New Roman" w:hAnsi="Times New Roman"/>
          <w:sz w:val="20"/>
          <w:szCs w:val="20"/>
        </w:rPr>
        <w:t>)</w:t>
      </w:r>
      <w:r w:rsidR="009C51A6" w:rsidRPr="00B95711">
        <w:rPr>
          <w:rFonts w:ascii="Times New Roman" w:hAnsi="Times New Roman"/>
          <w:sz w:val="20"/>
          <w:szCs w:val="20"/>
        </w:rPr>
        <w:t xml:space="preserve">, </w:t>
      </w:r>
    </w:p>
    <w:p w14:paraId="5E19C402" w14:textId="691F47E2" w:rsidR="00397D3E" w:rsidRPr="00B95711" w:rsidRDefault="009C51A6" w:rsidP="00B95711">
      <w:pPr>
        <w:pStyle w:val="ListParagraph"/>
        <w:numPr>
          <w:ilvl w:val="0"/>
          <w:numId w:val="36"/>
        </w:numPr>
        <w:spacing w:after="120" w:line="240" w:lineRule="auto"/>
        <w:rPr>
          <w:rFonts w:ascii="Times New Roman" w:hAnsi="Times New Roman"/>
          <w:sz w:val="20"/>
          <w:szCs w:val="20"/>
        </w:rPr>
      </w:pPr>
      <w:r w:rsidRPr="00B95711">
        <w:rPr>
          <w:rFonts w:ascii="Times New Roman" w:hAnsi="Times New Roman"/>
          <w:sz w:val="20"/>
          <w:szCs w:val="20"/>
        </w:rPr>
        <w:t xml:space="preserve">functions related to SDU delivery (e.g., in-order delivery and </w:t>
      </w:r>
      <w:r w:rsidR="001E2ED8" w:rsidRPr="00B95711">
        <w:rPr>
          <w:rFonts w:ascii="Times New Roman" w:hAnsi="Times New Roman"/>
          <w:sz w:val="20"/>
          <w:szCs w:val="20"/>
        </w:rPr>
        <w:t>reordering timer and buffer</w:t>
      </w:r>
      <w:r w:rsidR="001E52D5" w:rsidRPr="00B95711">
        <w:rPr>
          <w:rFonts w:ascii="Times New Roman" w:hAnsi="Times New Roman"/>
          <w:sz w:val="20"/>
          <w:szCs w:val="20"/>
        </w:rPr>
        <w:t>ing</w:t>
      </w:r>
      <w:r w:rsidR="001E2ED8" w:rsidRPr="00B95711">
        <w:rPr>
          <w:rFonts w:ascii="Times New Roman" w:hAnsi="Times New Roman"/>
          <w:sz w:val="20"/>
          <w:szCs w:val="20"/>
        </w:rPr>
        <w:t>, out-of-order delivery</w:t>
      </w:r>
      <w:r w:rsidR="00440192" w:rsidRPr="00B95711">
        <w:rPr>
          <w:rFonts w:ascii="Times New Roman" w:hAnsi="Times New Roman"/>
          <w:sz w:val="20"/>
          <w:szCs w:val="20"/>
        </w:rPr>
        <w:t>, duplicate dis</w:t>
      </w:r>
      <w:r w:rsidR="00B34F02" w:rsidRPr="00B95711">
        <w:rPr>
          <w:rFonts w:ascii="Times New Roman" w:hAnsi="Times New Roman"/>
          <w:sz w:val="20"/>
          <w:szCs w:val="20"/>
        </w:rPr>
        <w:t>carding</w:t>
      </w:r>
      <w:r w:rsidR="001E2ED8" w:rsidRPr="00B95711">
        <w:rPr>
          <w:rFonts w:ascii="Times New Roman" w:hAnsi="Times New Roman"/>
          <w:sz w:val="20"/>
          <w:szCs w:val="20"/>
        </w:rPr>
        <w:t>)</w:t>
      </w:r>
      <w:r w:rsidR="00F861E3" w:rsidRPr="00B95711">
        <w:rPr>
          <w:rFonts w:ascii="Times New Roman" w:hAnsi="Times New Roman"/>
          <w:sz w:val="20"/>
          <w:szCs w:val="20"/>
        </w:rPr>
        <w:t xml:space="preserve">. </w:t>
      </w:r>
    </w:p>
    <w:p w14:paraId="394E4249" w14:textId="270B47DF" w:rsidR="00F861E3" w:rsidRPr="00B95711" w:rsidRDefault="00B34F02" w:rsidP="00B95711">
      <w:pPr>
        <w:rPr>
          <w:sz w:val="20"/>
          <w:szCs w:val="20"/>
        </w:rPr>
      </w:pPr>
      <w:bookmarkStart w:id="16" w:name="OLE_LINK15"/>
      <w:bookmarkEnd w:id="15"/>
      <w:r w:rsidRPr="00B95711">
        <w:rPr>
          <w:sz w:val="20"/>
          <w:szCs w:val="20"/>
        </w:rPr>
        <w:lastRenderedPageBreak/>
        <w:t xml:space="preserve">Except that PDCP duplication and bearer split are pending on RAN plenary’s decision on whether DC is supported in 6GR, </w:t>
      </w:r>
      <w:r w:rsidR="00D53BA8" w:rsidRPr="00B95711">
        <w:rPr>
          <w:sz w:val="20"/>
          <w:szCs w:val="20"/>
        </w:rPr>
        <w:t xml:space="preserve">we think </w:t>
      </w:r>
      <w:r w:rsidR="0050247F">
        <w:rPr>
          <w:sz w:val="20"/>
          <w:szCs w:val="20"/>
        </w:rPr>
        <w:t xml:space="preserve">that </w:t>
      </w:r>
      <w:r w:rsidRPr="00B95711">
        <w:rPr>
          <w:sz w:val="20"/>
          <w:szCs w:val="20"/>
        </w:rPr>
        <w:t xml:space="preserve">the other key functions </w:t>
      </w:r>
      <w:r w:rsidR="005019F9" w:rsidRPr="00B95711">
        <w:rPr>
          <w:sz w:val="20"/>
          <w:szCs w:val="20"/>
        </w:rPr>
        <w:t xml:space="preserve">performed </w:t>
      </w:r>
      <w:r w:rsidR="00D53BA8" w:rsidRPr="00B95711">
        <w:rPr>
          <w:sz w:val="20"/>
          <w:szCs w:val="20"/>
        </w:rPr>
        <w:t xml:space="preserve">at the PDCP layer in 5G </w:t>
      </w:r>
      <w:r w:rsidR="005019F9" w:rsidRPr="00B95711">
        <w:rPr>
          <w:sz w:val="20"/>
          <w:szCs w:val="20"/>
        </w:rPr>
        <w:t xml:space="preserve">NR </w:t>
      </w:r>
      <w:r w:rsidR="00BF0011" w:rsidRPr="00B95711">
        <w:rPr>
          <w:sz w:val="20"/>
          <w:szCs w:val="20"/>
        </w:rPr>
        <w:t>are also required in 6GR and hence should be supported.</w:t>
      </w:r>
    </w:p>
    <w:p w14:paraId="0AA736AB" w14:textId="4F5956B7" w:rsidR="00BF0011" w:rsidRPr="00B95711" w:rsidRDefault="00F77A8C" w:rsidP="00B95711">
      <w:pPr>
        <w:spacing w:after="0"/>
        <w:rPr>
          <w:b/>
          <w:bCs/>
          <w:sz w:val="20"/>
          <w:szCs w:val="20"/>
        </w:rPr>
      </w:pPr>
      <w:bookmarkStart w:id="17" w:name="OLE_LINK25"/>
      <w:r w:rsidRPr="00B95711">
        <w:rPr>
          <w:b/>
          <w:bCs/>
          <w:sz w:val="20"/>
          <w:szCs w:val="20"/>
        </w:rPr>
        <w:t xml:space="preserve">Proposal 2. </w:t>
      </w:r>
      <w:r w:rsidR="00EC07D8" w:rsidRPr="00B95711">
        <w:rPr>
          <w:b/>
          <w:bCs/>
          <w:sz w:val="20"/>
          <w:szCs w:val="20"/>
        </w:rPr>
        <w:t xml:space="preserve">The following </w:t>
      </w:r>
      <w:r w:rsidR="000A3907">
        <w:rPr>
          <w:b/>
          <w:bCs/>
          <w:sz w:val="20"/>
          <w:szCs w:val="20"/>
        </w:rPr>
        <w:t xml:space="preserve">key </w:t>
      </w:r>
      <w:r w:rsidR="00EC07D8" w:rsidRPr="00B95711">
        <w:rPr>
          <w:b/>
          <w:bCs/>
          <w:sz w:val="20"/>
          <w:szCs w:val="20"/>
        </w:rPr>
        <w:t xml:space="preserve">functions </w:t>
      </w:r>
      <w:r w:rsidR="002B6B1E" w:rsidRPr="00B95711">
        <w:rPr>
          <w:b/>
          <w:bCs/>
          <w:sz w:val="20"/>
          <w:szCs w:val="20"/>
        </w:rPr>
        <w:t>performed</w:t>
      </w:r>
      <w:r w:rsidR="00EC07D8" w:rsidRPr="00B95711">
        <w:rPr>
          <w:b/>
          <w:bCs/>
          <w:sz w:val="20"/>
          <w:szCs w:val="20"/>
        </w:rPr>
        <w:t xml:space="preserve"> at the PDCP layer</w:t>
      </w:r>
      <w:r w:rsidR="002B6B1E" w:rsidRPr="00B95711">
        <w:rPr>
          <w:b/>
          <w:bCs/>
          <w:sz w:val="20"/>
          <w:szCs w:val="20"/>
        </w:rPr>
        <w:t xml:space="preserve"> in 5G NR are to be</w:t>
      </w:r>
      <w:r w:rsidR="00E83E32" w:rsidRPr="00B95711">
        <w:rPr>
          <w:b/>
          <w:bCs/>
          <w:sz w:val="20"/>
          <w:szCs w:val="20"/>
        </w:rPr>
        <w:t xml:space="preserve"> supported</w:t>
      </w:r>
      <w:r w:rsidR="002B6B1E" w:rsidRPr="00B95711">
        <w:rPr>
          <w:b/>
          <w:bCs/>
          <w:sz w:val="20"/>
          <w:szCs w:val="20"/>
        </w:rPr>
        <w:t xml:space="preserve"> in 6GR</w:t>
      </w:r>
      <w:r w:rsidR="00891007" w:rsidRPr="00B95711">
        <w:rPr>
          <w:b/>
          <w:bCs/>
          <w:sz w:val="20"/>
          <w:szCs w:val="20"/>
        </w:rPr>
        <w:t>:</w:t>
      </w:r>
    </w:p>
    <w:bookmarkEnd w:id="16"/>
    <w:p w14:paraId="2A7E1A16" w14:textId="77777777" w:rsidR="005019F9" w:rsidRPr="00B95711" w:rsidRDefault="005019F9" w:rsidP="00B95711">
      <w:pPr>
        <w:pStyle w:val="ListParagraph"/>
        <w:numPr>
          <w:ilvl w:val="0"/>
          <w:numId w:val="36"/>
        </w:numPr>
        <w:spacing w:line="240" w:lineRule="auto"/>
        <w:rPr>
          <w:rFonts w:ascii="Times New Roman" w:hAnsi="Times New Roman"/>
          <w:b/>
          <w:bCs/>
          <w:sz w:val="20"/>
          <w:szCs w:val="20"/>
        </w:rPr>
      </w:pPr>
      <w:r w:rsidRPr="00B95711">
        <w:rPr>
          <w:rFonts w:ascii="Times New Roman" w:hAnsi="Times New Roman"/>
          <w:b/>
          <w:bCs/>
          <w:sz w:val="20"/>
          <w:szCs w:val="20"/>
        </w:rPr>
        <w:t xml:space="preserve">functions related to header compression (e.g., RoHC, UDC, and EHC), </w:t>
      </w:r>
    </w:p>
    <w:p w14:paraId="42BB7690" w14:textId="14975A37" w:rsidR="005019F9" w:rsidRPr="00B95711" w:rsidRDefault="005019F9" w:rsidP="00B95711">
      <w:pPr>
        <w:pStyle w:val="ListParagraph"/>
        <w:numPr>
          <w:ilvl w:val="0"/>
          <w:numId w:val="36"/>
        </w:numPr>
        <w:spacing w:line="240" w:lineRule="auto"/>
        <w:rPr>
          <w:rFonts w:ascii="Times New Roman" w:hAnsi="Times New Roman"/>
          <w:b/>
          <w:bCs/>
          <w:sz w:val="20"/>
          <w:szCs w:val="20"/>
        </w:rPr>
      </w:pPr>
      <w:r w:rsidRPr="00B95711">
        <w:rPr>
          <w:rFonts w:ascii="Times New Roman" w:hAnsi="Times New Roman"/>
          <w:b/>
          <w:bCs/>
          <w:sz w:val="20"/>
          <w:szCs w:val="20"/>
        </w:rPr>
        <w:t>functions related to security (e.g., cyphering</w:t>
      </w:r>
      <w:r w:rsidR="00FB3925">
        <w:rPr>
          <w:rFonts w:ascii="Times New Roman" w:hAnsi="Times New Roman"/>
          <w:b/>
          <w:bCs/>
          <w:sz w:val="20"/>
          <w:szCs w:val="20"/>
        </w:rPr>
        <w:t xml:space="preserve"> and </w:t>
      </w:r>
      <w:r w:rsidRPr="00B95711">
        <w:rPr>
          <w:rFonts w:ascii="Times New Roman" w:hAnsi="Times New Roman"/>
          <w:b/>
          <w:bCs/>
          <w:sz w:val="20"/>
          <w:szCs w:val="20"/>
        </w:rPr>
        <w:t>deciphering,</w:t>
      </w:r>
      <w:r w:rsidR="00FB3925">
        <w:rPr>
          <w:rFonts w:ascii="Times New Roman" w:hAnsi="Times New Roman"/>
          <w:b/>
          <w:bCs/>
          <w:sz w:val="20"/>
          <w:szCs w:val="20"/>
        </w:rPr>
        <w:t xml:space="preserve"> </w:t>
      </w:r>
      <w:r w:rsidRPr="00B95711">
        <w:rPr>
          <w:rFonts w:ascii="Times New Roman" w:hAnsi="Times New Roman"/>
          <w:b/>
          <w:bCs/>
          <w:sz w:val="20"/>
          <w:szCs w:val="20"/>
        </w:rPr>
        <w:t>integrity protection</w:t>
      </w:r>
      <w:r w:rsidR="00FB3925">
        <w:rPr>
          <w:rFonts w:ascii="Times New Roman" w:hAnsi="Times New Roman"/>
          <w:b/>
          <w:bCs/>
          <w:sz w:val="20"/>
          <w:szCs w:val="20"/>
        </w:rPr>
        <w:t xml:space="preserve"> and </w:t>
      </w:r>
      <w:r w:rsidRPr="00B95711">
        <w:rPr>
          <w:rFonts w:ascii="Times New Roman" w:hAnsi="Times New Roman"/>
          <w:b/>
          <w:bCs/>
          <w:sz w:val="20"/>
          <w:szCs w:val="20"/>
        </w:rPr>
        <w:t>verification</w:t>
      </w:r>
      <w:r w:rsidR="00FB3925">
        <w:rPr>
          <w:rFonts w:ascii="Times New Roman" w:hAnsi="Times New Roman"/>
          <w:b/>
          <w:bCs/>
          <w:sz w:val="20"/>
          <w:szCs w:val="20"/>
        </w:rPr>
        <w:t xml:space="preserve">, and </w:t>
      </w:r>
      <w:r w:rsidR="00FB3925" w:rsidRPr="00FB3925">
        <w:rPr>
          <w:rFonts w:ascii="Times New Roman" w:hAnsi="Times New Roman"/>
          <w:b/>
          <w:bCs/>
          <w:sz w:val="20"/>
          <w:szCs w:val="20"/>
        </w:rPr>
        <w:t>SN maintenance</w:t>
      </w:r>
      <w:r w:rsidRPr="00B95711">
        <w:rPr>
          <w:rFonts w:ascii="Times New Roman" w:hAnsi="Times New Roman"/>
          <w:b/>
          <w:bCs/>
          <w:sz w:val="20"/>
          <w:szCs w:val="20"/>
        </w:rPr>
        <w:t xml:space="preserve">), </w:t>
      </w:r>
    </w:p>
    <w:p w14:paraId="2CC05179" w14:textId="2299CE95" w:rsidR="005019F9" w:rsidRPr="00B95711" w:rsidRDefault="005019F9" w:rsidP="00B95711">
      <w:pPr>
        <w:pStyle w:val="ListParagraph"/>
        <w:numPr>
          <w:ilvl w:val="0"/>
          <w:numId w:val="36"/>
        </w:numPr>
        <w:spacing w:line="240" w:lineRule="auto"/>
        <w:rPr>
          <w:rFonts w:ascii="Times New Roman" w:hAnsi="Times New Roman"/>
          <w:b/>
          <w:bCs/>
          <w:sz w:val="20"/>
          <w:szCs w:val="20"/>
        </w:rPr>
      </w:pPr>
      <w:r w:rsidRPr="00B95711">
        <w:rPr>
          <w:rFonts w:ascii="Times New Roman" w:hAnsi="Times New Roman"/>
          <w:b/>
          <w:bCs/>
          <w:sz w:val="20"/>
          <w:szCs w:val="20"/>
        </w:rPr>
        <w:t xml:space="preserve">functions related to QoS handling (e.g., SDU and PDU Set discarding), </w:t>
      </w:r>
    </w:p>
    <w:p w14:paraId="69025CA8" w14:textId="28E53BA3" w:rsidR="005019F9" w:rsidRPr="00B95711" w:rsidRDefault="005019F9" w:rsidP="00B95711">
      <w:pPr>
        <w:pStyle w:val="ListParagraph"/>
        <w:numPr>
          <w:ilvl w:val="0"/>
          <w:numId w:val="36"/>
        </w:numPr>
        <w:spacing w:line="240" w:lineRule="auto"/>
        <w:rPr>
          <w:rFonts w:ascii="Times New Roman" w:hAnsi="Times New Roman"/>
          <w:b/>
          <w:bCs/>
          <w:sz w:val="20"/>
          <w:szCs w:val="20"/>
        </w:rPr>
      </w:pPr>
      <w:r w:rsidRPr="00B95711">
        <w:rPr>
          <w:rFonts w:ascii="Times New Roman" w:hAnsi="Times New Roman"/>
          <w:b/>
          <w:bCs/>
          <w:sz w:val="20"/>
          <w:szCs w:val="20"/>
        </w:rPr>
        <w:t xml:space="preserve">functions related to mobility (e.g., PDCP retransmission), </w:t>
      </w:r>
    </w:p>
    <w:p w14:paraId="1AA980BC" w14:textId="656928BB" w:rsidR="005019F9" w:rsidRPr="00B95711" w:rsidRDefault="005019F9" w:rsidP="00B95711">
      <w:pPr>
        <w:pStyle w:val="ListParagraph"/>
        <w:numPr>
          <w:ilvl w:val="0"/>
          <w:numId w:val="36"/>
        </w:numPr>
        <w:spacing w:after="120" w:line="240" w:lineRule="auto"/>
        <w:rPr>
          <w:rFonts w:ascii="Times New Roman" w:hAnsi="Times New Roman"/>
          <w:b/>
          <w:bCs/>
          <w:sz w:val="20"/>
          <w:szCs w:val="20"/>
        </w:rPr>
      </w:pPr>
      <w:r w:rsidRPr="00B95711">
        <w:rPr>
          <w:rFonts w:ascii="Times New Roman" w:hAnsi="Times New Roman"/>
          <w:b/>
          <w:bCs/>
          <w:sz w:val="20"/>
          <w:szCs w:val="20"/>
        </w:rPr>
        <w:t>functions related to SDU delivery (e.g., in-order delivery and reordering timer and buffer</w:t>
      </w:r>
      <w:r w:rsidR="001E52D5" w:rsidRPr="00B95711">
        <w:rPr>
          <w:rFonts w:ascii="Times New Roman" w:hAnsi="Times New Roman"/>
          <w:b/>
          <w:bCs/>
          <w:sz w:val="20"/>
          <w:szCs w:val="20"/>
        </w:rPr>
        <w:t>ing</w:t>
      </w:r>
      <w:r w:rsidRPr="00B95711">
        <w:rPr>
          <w:rFonts w:ascii="Times New Roman" w:hAnsi="Times New Roman"/>
          <w:b/>
          <w:bCs/>
          <w:sz w:val="20"/>
          <w:szCs w:val="20"/>
        </w:rPr>
        <w:t xml:space="preserve">, out-of-order delivery, </w:t>
      </w:r>
      <w:r w:rsidR="00E84B7B">
        <w:rPr>
          <w:rFonts w:ascii="Times New Roman" w:hAnsi="Times New Roman"/>
          <w:b/>
          <w:bCs/>
          <w:sz w:val="20"/>
          <w:szCs w:val="20"/>
        </w:rPr>
        <w:t xml:space="preserve">SDU discarding indication, </w:t>
      </w:r>
      <w:r w:rsidRPr="00B95711">
        <w:rPr>
          <w:rFonts w:ascii="Times New Roman" w:hAnsi="Times New Roman"/>
          <w:b/>
          <w:bCs/>
          <w:sz w:val="20"/>
          <w:szCs w:val="20"/>
        </w:rPr>
        <w:t>duplicate discarding).</w:t>
      </w:r>
    </w:p>
    <w:p w14:paraId="59F59A82" w14:textId="77777777" w:rsidR="001E52D5" w:rsidRPr="00B95711" w:rsidRDefault="005935EE" w:rsidP="00B95711">
      <w:pPr>
        <w:rPr>
          <w:sz w:val="20"/>
          <w:szCs w:val="20"/>
        </w:rPr>
      </w:pPr>
      <w:bookmarkStart w:id="18" w:name="OLE_LINK14"/>
      <w:bookmarkEnd w:id="17"/>
      <w:r w:rsidRPr="00B95711">
        <w:rPr>
          <w:sz w:val="20"/>
          <w:szCs w:val="20"/>
        </w:rPr>
        <w:t xml:space="preserve">Key functions performed at the </w:t>
      </w:r>
      <w:r w:rsidRPr="00B95711">
        <w:rPr>
          <w:sz w:val="20"/>
          <w:szCs w:val="20"/>
        </w:rPr>
        <w:t>RLC</w:t>
      </w:r>
      <w:r w:rsidRPr="00B95711">
        <w:rPr>
          <w:sz w:val="20"/>
          <w:szCs w:val="20"/>
        </w:rPr>
        <w:t xml:space="preserve"> layer in 5G NR include</w:t>
      </w:r>
      <w:r w:rsidR="001E52D5" w:rsidRPr="00B95711">
        <w:rPr>
          <w:sz w:val="20"/>
          <w:szCs w:val="20"/>
        </w:rPr>
        <w:t>:</w:t>
      </w:r>
      <w:r w:rsidRPr="00B95711">
        <w:rPr>
          <w:sz w:val="20"/>
          <w:szCs w:val="20"/>
        </w:rPr>
        <w:t xml:space="preserve"> </w:t>
      </w:r>
    </w:p>
    <w:p w14:paraId="1F02312F" w14:textId="7E6783F1" w:rsidR="001E52D5" w:rsidRPr="00B95711" w:rsidRDefault="005935EE" w:rsidP="00B95711">
      <w:pPr>
        <w:pStyle w:val="ListParagraph"/>
        <w:numPr>
          <w:ilvl w:val="0"/>
          <w:numId w:val="37"/>
        </w:numPr>
        <w:spacing w:line="240" w:lineRule="auto"/>
        <w:rPr>
          <w:rFonts w:ascii="Times New Roman" w:hAnsi="Times New Roman"/>
          <w:sz w:val="20"/>
          <w:szCs w:val="20"/>
        </w:rPr>
      </w:pPr>
      <w:bookmarkStart w:id="19" w:name="OLE_LINK16"/>
      <w:bookmarkEnd w:id="18"/>
      <w:r w:rsidRPr="00B95711">
        <w:rPr>
          <w:rFonts w:ascii="Times New Roman" w:hAnsi="Times New Roman"/>
          <w:sz w:val="20"/>
          <w:szCs w:val="20"/>
        </w:rPr>
        <w:t>f</w:t>
      </w:r>
      <w:r w:rsidR="00F861E3" w:rsidRPr="00B95711">
        <w:rPr>
          <w:rFonts w:ascii="Times New Roman" w:hAnsi="Times New Roman"/>
          <w:sz w:val="20"/>
          <w:szCs w:val="20"/>
        </w:rPr>
        <w:t xml:space="preserve">unctions related to </w:t>
      </w:r>
      <w:bookmarkStart w:id="20" w:name="OLE_LINK30"/>
      <w:r w:rsidR="00F861E3" w:rsidRPr="00B95711">
        <w:rPr>
          <w:rFonts w:ascii="Times New Roman" w:hAnsi="Times New Roman"/>
          <w:sz w:val="20"/>
          <w:szCs w:val="20"/>
        </w:rPr>
        <w:t>ARQ</w:t>
      </w:r>
      <w:r w:rsidRPr="00B95711">
        <w:rPr>
          <w:rFonts w:ascii="Times New Roman" w:hAnsi="Times New Roman"/>
          <w:sz w:val="20"/>
          <w:szCs w:val="20"/>
        </w:rPr>
        <w:t xml:space="preserve"> </w:t>
      </w:r>
      <w:r w:rsidR="000B472D">
        <w:rPr>
          <w:rFonts w:ascii="Times New Roman" w:hAnsi="Times New Roman"/>
          <w:sz w:val="20"/>
          <w:szCs w:val="20"/>
        </w:rPr>
        <w:t xml:space="preserve">operation </w:t>
      </w:r>
      <w:bookmarkEnd w:id="20"/>
      <w:r w:rsidRPr="00B95711">
        <w:rPr>
          <w:rFonts w:ascii="Times New Roman" w:hAnsi="Times New Roman"/>
          <w:sz w:val="20"/>
          <w:szCs w:val="20"/>
        </w:rPr>
        <w:t>(e.g.,</w:t>
      </w:r>
      <w:r w:rsidR="00F861E3" w:rsidRPr="00B95711">
        <w:rPr>
          <w:rFonts w:ascii="Times New Roman" w:hAnsi="Times New Roman"/>
          <w:sz w:val="20"/>
          <w:szCs w:val="20"/>
        </w:rPr>
        <w:t xml:space="preserve"> ARQ polling, ARQ status report, NACK-based </w:t>
      </w:r>
      <w:r w:rsidR="00E83E32" w:rsidRPr="00B95711">
        <w:rPr>
          <w:rFonts w:ascii="Times New Roman" w:hAnsi="Times New Roman"/>
          <w:sz w:val="20"/>
          <w:szCs w:val="20"/>
        </w:rPr>
        <w:t>RLC retransmission</w:t>
      </w:r>
      <w:r w:rsidR="00F861E3" w:rsidRPr="00B95711">
        <w:rPr>
          <w:rFonts w:ascii="Times New Roman" w:hAnsi="Times New Roman"/>
          <w:sz w:val="20"/>
          <w:szCs w:val="20"/>
        </w:rPr>
        <w:t xml:space="preserve">, timer-based </w:t>
      </w:r>
      <w:r w:rsidR="00BE491E" w:rsidRPr="00B95711">
        <w:rPr>
          <w:rFonts w:ascii="Times New Roman" w:hAnsi="Times New Roman"/>
          <w:sz w:val="20"/>
          <w:szCs w:val="20"/>
        </w:rPr>
        <w:t>autonomous RLC</w:t>
      </w:r>
      <w:r w:rsidR="00F861E3" w:rsidRPr="00B95711">
        <w:rPr>
          <w:rFonts w:ascii="Times New Roman" w:hAnsi="Times New Roman"/>
          <w:sz w:val="20"/>
          <w:szCs w:val="20"/>
        </w:rPr>
        <w:t xml:space="preserve"> ret</w:t>
      </w:r>
      <w:r w:rsidR="00BE491E" w:rsidRPr="00B95711">
        <w:rPr>
          <w:rFonts w:ascii="Times New Roman" w:hAnsi="Times New Roman"/>
          <w:sz w:val="20"/>
          <w:szCs w:val="20"/>
        </w:rPr>
        <w:t>ransmission</w:t>
      </w:r>
      <w:r w:rsidR="00483F04" w:rsidRPr="00B95711">
        <w:rPr>
          <w:rFonts w:ascii="Times New Roman" w:hAnsi="Times New Roman"/>
          <w:sz w:val="20"/>
          <w:szCs w:val="20"/>
        </w:rPr>
        <w:t>)</w:t>
      </w:r>
      <w:r w:rsidR="00F861E3" w:rsidRPr="00B95711">
        <w:rPr>
          <w:rFonts w:ascii="Times New Roman" w:hAnsi="Times New Roman"/>
          <w:sz w:val="20"/>
          <w:szCs w:val="20"/>
        </w:rPr>
        <w:t xml:space="preserve">, </w:t>
      </w:r>
    </w:p>
    <w:p w14:paraId="7B289AC2" w14:textId="77777777" w:rsidR="008F059C" w:rsidRPr="00B95711" w:rsidRDefault="001E52D5" w:rsidP="00B95711">
      <w:pPr>
        <w:pStyle w:val="ListParagraph"/>
        <w:numPr>
          <w:ilvl w:val="0"/>
          <w:numId w:val="37"/>
        </w:numPr>
        <w:spacing w:after="120" w:line="240" w:lineRule="auto"/>
        <w:rPr>
          <w:rFonts w:ascii="Times New Roman" w:hAnsi="Times New Roman"/>
          <w:sz w:val="20"/>
          <w:szCs w:val="20"/>
        </w:rPr>
      </w:pPr>
      <w:r w:rsidRPr="00B95711">
        <w:rPr>
          <w:rFonts w:ascii="Times New Roman" w:hAnsi="Times New Roman"/>
          <w:sz w:val="20"/>
          <w:szCs w:val="20"/>
        </w:rPr>
        <w:t>f</w:t>
      </w:r>
      <w:r w:rsidR="00F861E3" w:rsidRPr="00B95711">
        <w:rPr>
          <w:rFonts w:ascii="Times New Roman" w:hAnsi="Times New Roman"/>
          <w:sz w:val="20"/>
          <w:szCs w:val="20"/>
        </w:rPr>
        <w:t>unctions related to segmentation</w:t>
      </w:r>
      <w:r w:rsidRPr="00B95711">
        <w:rPr>
          <w:rFonts w:ascii="Times New Roman" w:hAnsi="Times New Roman"/>
          <w:sz w:val="20"/>
          <w:szCs w:val="20"/>
        </w:rPr>
        <w:t xml:space="preserve"> (e.g.,</w:t>
      </w:r>
      <w:r w:rsidR="00F861E3" w:rsidRPr="00B95711">
        <w:rPr>
          <w:rFonts w:ascii="Times New Roman" w:hAnsi="Times New Roman"/>
          <w:sz w:val="20"/>
          <w:szCs w:val="20"/>
        </w:rPr>
        <w:t xml:space="preserve"> segmentation, re-segmentation, SN and Offset marking, reassembly based on SN and Offset marking</w:t>
      </w:r>
      <w:r w:rsidR="008F059C" w:rsidRPr="00B95711">
        <w:rPr>
          <w:rFonts w:ascii="Times New Roman" w:hAnsi="Times New Roman"/>
          <w:sz w:val="20"/>
          <w:szCs w:val="20"/>
        </w:rPr>
        <w:t>),</w:t>
      </w:r>
      <w:r w:rsidR="00F861E3" w:rsidRPr="00B95711">
        <w:rPr>
          <w:rFonts w:ascii="Times New Roman" w:hAnsi="Times New Roman"/>
          <w:sz w:val="20"/>
          <w:szCs w:val="20"/>
        </w:rPr>
        <w:t xml:space="preserve"> </w:t>
      </w:r>
    </w:p>
    <w:p w14:paraId="7CC9ACCF" w14:textId="0DAE8144" w:rsidR="004A3082" w:rsidRPr="004A3082" w:rsidRDefault="008F059C" w:rsidP="004A3082">
      <w:pPr>
        <w:pStyle w:val="ListParagraph"/>
        <w:numPr>
          <w:ilvl w:val="0"/>
          <w:numId w:val="37"/>
        </w:numPr>
        <w:spacing w:after="120" w:line="240" w:lineRule="auto"/>
        <w:rPr>
          <w:rFonts w:ascii="Times New Roman" w:hAnsi="Times New Roman"/>
          <w:sz w:val="20"/>
          <w:szCs w:val="20"/>
        </w:rPr>
      </w:pPr>
      <w:r w:rsidRPr="00B95711">
        <w:rPr>
          <w:rFonts w:ascii="Times New Roman" w:hAnsi="Times New Roman"/>
          <w:sz w:val="20"/>
          <w:szCs w:val="20"/>
        </w:rPr>
        <w:t>f</w:t>
      </w:r>
      <w:r w:rsidR="00F861E3" w:rsidRPr="00B95711">
        <w:rPr>
          <w:rFonts w:ascii="Times New Roman" w:hAnsi="Times New Roman"/>
          <w:sz w:val="20"/>
          <w:szCs w:val="20"/>
        </w:rPr>
        <w:t xml:space="preserve">unctions related to transmission buffering </w:t>
      </w:r>
      <w:r w:rsidRPr="00B95711">
        <w:rPr>
          <w:rFonts w:ascii="Times New Roman" w:hAnsi="Times New Roman"/>
          <w:sz w:val="20"/>
          <w:szCs w:val="20"/>
        </w:rPr>
        <w:t>(e.g., transmission</w:t>
      </w:r>
      <w:r w:rsidR="00F861E3" w:rsidRPr="00B95711">
        <w:rPr>
          <w:rFonts w:ascii="Times New Roman" w:hAnsi="Times New Roman"/>
          <w:sz w:val="20"/>
          <w:szCs w:val="20"/>
        </w:rPr>
        <w:t xml:space="preserve"> buffering, data volume calculation</w:t>
      </w:r>
      <w:r w:rsidRPr="00B95711">
        <w:rPr>
          <w:rFonts w:ascii="Times New Roman" w:hAnsi="Times New Roman"/>
          <w:sz w:val="20"/>
          <w:szCs w:val="20"/>
        </w:rPr>
        <w:t>)</w:t>
      </w:r>
      <w:r w:rsidR="00F861E3" w:rsidRPr="00B95711">
        <w:rPr>
          <w:rFonts w:ascii="Times New Roman" w:hAnsi="Times New Roman"/>
          <w:sz w:val="20"/>
          <w:szCs w:val="20"/>
        </w:rPr>
        <w:t xml:space="preserve">. </w:t>
      </w:r>
    </w:p>
    <w:p w14:paraId="6D5382F6" w14:textId="06D4EDC1" w:rsidR="004A3082" w:rsidRPr="00B95711" w:rsidRDefault="004A3082" w:rsidP="004A3082">
      <w:pPr>
        <w:rPr>
          <w:sz w:val="20"/>
          <w:szCs w:val="20"/>
        </w:rPr>
      </w:pPr>
      <w:bookmarkStart w:id="21" w:name="OLE_LINK19"/>
      <w:bookmarkEnd w:id="19"/>
      <w:r>
        <w:rPr>
          <w:sz w:val="20"/>
          <w:szCs w:val="20"/>
          <w:lang w:val="en-GB"/>
        </w:rPr>
        <w:t>W</w:t>
      </w:r>
      <w:r w:rsidRPr="00B95711">
        <w:rPr>
          <w:sz w:val="20"/>
          <w:szCs w:val="20"/>
        </w:rPr>
        <w:t xml:space="preserve">e think </w:t>
      </w:r>
      <w:r w:rsidR="0050247F">
        <w:rPr>
          <w:sz w:val="20"/>
          <w:szCs w:val="20"/>
        </w:rPr>
        <w:t xml:space="preserve">that </w:t>
      </w:r>
      <w:r>
        <w:rPr>
          <w:sz w:val="20"/>
          <w:szCs w:val="20"/>
        </w:rPr>
        <w:t xml:space="preserve">all </w:t>
      </w:r>
      <w:r w:rsidR="002D0037">
        <w:rPr>
          <w:sz w:val="20"/>
          <w:szCs w:val="20"/>
        </w:rPr>
        <w:t xml:space="preserve">the </w:t>
      </w:r>
      <w:r>
        <w:rPr>
          <w:sz w:val="20"/>
          <w:szCs w:val="20"/>
        </w:rPr>
        <w:t>above</w:t>
      </w:r>
      <w:r w:rsidRPr="00B95711">
        <w:rPr>
          <w:sz w:val="20"/>
          <w:szCs w:val="20"/>
        </w:rPr>
        <w:t xml:space="preserve"> key functions performed at the </w:t>
      </w:r>
      <w:r>
        <w:rPr>
          <w:sz w:val="20"/>
          <w:szCs w:val="20"/>
        </w:rPr>
        <w:t>RLC</w:t>
      </w:r>
      <w:r w:rsidRPr="00B95711">
        <w:rPr>
          <w:sz w:val="20"/>
          <w:szCs w:val="20"/>
        </w:rPr>
        <w:t xml:space="preserve"> layer in 5G NR are also required in 6GR and hence should be supported.</w:t>
      </w:r>
      <w:r>
        <w:rPr>
          <w:sz w:val="20"/>
          <w:szCs w:val="20"/>
        </w:rPr>
        <w:t xml:space="preserve"> </w:t>
      </w:r>
    </w:p>
    <w:p w14:paraId="37D3F64D" w14:textId="4EAAAF88" w:rsidR="004A3082" w:rsidRPr="00B95711" w:rsidRDefault="004A3082" w:rsidP="004A3082">
      <w:pPr>
        <w:spacing w:after="0"/>
        <w:rPr>
          <w:b/>
          <w:bCs/>
          <w:sz w:val="20"/>
          <w:szCs w:val="20"/>
        </w:rPr>
      </w:pPr>
      <w:bookmarkStart w:id="22" w:name="OLE_LINK21"/>
      <w:bookmarkStart w:id="23" w:name="OLE_LINK26"/>
      <w:bookmarkEnd w:id="21"/>
      <w:r w:rsidRPr="00B95711">
        <w:rPr>
          <w:b/>
          <w:bCs/>
          <w:sz w:val="20"/>
          <w:szCs w:val="20"/>
        </w:rPr>
        <w:t xml:space="preserve">Proposal </w:t>
      </w:r>
      <w:r w:rsidR="004B7C01">
        <w:rPr>
          <w:b/>
          <w:bCs/>
          <w:sz w:val="20"/>
          <w:szCs w:val="20"/>
        </w:rPr>
        <w:t>3</w:t>
      </w:r>
      <w:r w:rsidRPr="00B95711">
        <w:rPr>
          <w:b/>
          <w:bCs/>
          <w:sz w:val="20"/>
          <w:szCs w:val="20"/>
        </w:rPr>
        <w:t xml:space="preserve">. The following </w:t>
      </w:r>
      <w:r w:rsidR="000A3907">
        <w:rPr>
          <w:b/>
          <w:bCs/>
          <w:sz w:val="20"/>
          <w:szCs w:val="20"/>
        </w:rPr>
        <w:t xml:space="preserve">key </w:t>
      </w:r>
      <w:r w:rsidRPr="00B95711">
        <w:rPr>
          <w:b/>
          <w:bCs/>
          <w:sz w:val="20"/>
          <w:szCs w:val="20"/>
        </w:rPr>
        <w:t xml:space="preserve">functions performed at the </w:t>
      </w:r>
      <w:r w:rsidR="0097505B">
        <w:rPr>
          <w:b/>
          <w:bCs/>
          <w:sz w:val="20"/>
          <w:szCs w:val="20"/>
        </w:rPr>
        <w:t>RLC</w:t>
      </w:r>
      <w:r w:rsidRPr="00B95711">
        <w:rPr>
          <w:b/>
          <w:bCs/>
          <w:sz w:val="20"/>
          <w:szCs w:val="20"/>
        </w:rPr>
        <w:t xml:space="preserve"> layer in 5G NR are to be supported in 6GR:</w:t>
      </w:r>
    </w:p>
    <w:bookmarkEnd w:id="22"/>
    <w:p w14:paraId="1A45E0E8" w14:textId="3EF95610" w:rsidR="000A3907" w:rsidRPr="000A3907" w:rsidRDefault="000A3907" w:rsidP="000A3907">
      <w:pPr>
        <w:pStyle w:val="ListParagraph"/>
        <w:numPr>
          <w:ilvl w:val="0"/>
          <w:numId w:val="37"/>
        </w:numPr>
        <w:spacing w:line="240" w:lineRule="auto"/>
        <w:rPr>
          <w:rFonts w:ascii="Times New Roman" w:hAnsi="Times New Roman"/>
          <w:b/>
          <w:bCs/>
          <w:sz w:val="20"/>
          <w:szCs w:val="20"/>
        </w:rPr>
      </w:pPr>
      <w:r w:rsidRPr="000A3907">
        <w:rPr>
          <w:rFonts w:ascii="Times New Roman" w:hAnsi="Times New Roman"/>
          <w:b/>
          <w:bCs/>
          <w:sz w:val="20"/>
          <w:szCs w:val="20"/>
        </w:rPr>
        <w:t xml:space="preserve">functions related to ARQ operation (e.g., ARQ polling, ARQ status report, NACK-based RLC retransmission, timer-based autonomous RLC retransmission), </w:t>
      </w:r>
    </w:p>
    <w:p w14:paraId="05D1E493" w14:textId="77777777" w:rsidR="000A3907" w:rsidRPr="000A3907" w:rsidRDefault="000A3907" w:rsidP="000A3907">
      <w:pPr>
        <w:pStyle w:val="ListParagraph"/>
        <w:numPr>
          <w:ilvl w:val="0"/>
          <w:numId w:val="37"/>
        </w:numPr>
        <w:spacing w:after="120" w:line="240" w:lineRule="auto"/>
        <w:rPr>
          <w:rFonts w:ascii="Times New Roman" w:hAnsi="Times New Roman"/>
          <w:b/>
          <w:bCs/>
          <w:sz w:val="20"/>
          <w:szCs w:val="20"/>
        </w:rPr>
      </w:pPr>
      <w:r w:rsidRPr="000A3907">
        <w:rPr>
          <w:rFonts w:ascii="Times New Roman" w:hAnsi="Times New Roman"/>
          <w:b/>
          <w:bCs/>
          <w:sz w:val="20"/>
          <w:szCs w:val="20"/>
        </w:rPr>
        <w:t xml:space="preserve">functions related to segmentation (e.g., segmentation, re-segmentation, SN and Offset marking, reassembly based on SN and Offset marking), </w:t>
      </w:r>
    </w:p>
    <w:p w14:paraId="603A8908" w14:textId="77777777" w:rsidR="000A3907" w:rsidRPr="000A3907" w:rsidRDefault="000A3907" w:rsidP="000A3907">
      <w:pPr>
        <w:pStyle w:val="ListParagraph"/>
        <w:numPr>
          <w:ilvl w:val="0"/>
          <w:numId w:val="37"/>
        </w:numPr>
        <w:spacing w:after="120" w:line="240" w:lineRule="auto"/>
        <w:rPr>
          <w:rFonts w:ascii="Times New Roman" w:hAnsi="Times New Roman"/>
          <w:b/>
          <w:bCs/>
          <w:sz w:val="20"/>
          <w:szCs w:val="20"/>
        </w:rPr>
      </w:pPr>
      <w:r w:rsidRPr="000A3907">
        <w:rPr>
          <w:rFonts w:ascii="Times New Roman" w:hAnsi="Times New Roman"/>
          <w:b/>
          <w:bCs/>
          <w:sz w:val="20"/>
          <w:szCs w:val="20"/>
        </w:rPr>
        <w:t xml:space="preserve">functions related to transmission buffering (e.g., transmission buffering, data volume calculation). </w:t>
      </w:r>
    </w:p>
    <w:bookmarkEnd w:id="23"/>
    <w:p w14:paraId="63B6FB39" w14:textId="63A5A849" w:rsidR="008F059C" w:rsidRPr="00B95711" w:rsidRDefault="008F059C" w:rsidP="00B95711">
      <w:pPr>
        <w:spacing w:after="0"/>
        <w:rPr>
          <w:sz w:val="20"/>
          <w:szCs w:val="20"/>
        </w:rPr>
      </w:pPr>
      <w:r w:rsidRPr="00B95711">
        <w:rPr>
          <w:sz w:val="20"/>
          <w:szCs w:val="20"/>
        </w:rPr>
        <w:t xml:space="preserve">Key functions performed at the </w:t>
      </w:r>
      <w:r w:rsidRPr="00B95711">
        <w:rPr>
          <w:sz w:val="20"/>
          <w:szCs w:val="20"/>
        </w:rPr>
        <w:t>MA</w:t>
      </w:r>
      <w:r w:rsidRPr="00B95711">
        <w:rPr>
          <w:sz w:val="20"/>
          <w:szCs w:val="20"/>
        </w:rPr>
        <w:t xml:space="preserve">C layer in 5G NR include: </w:t>
      </w:r>
    </w:p>
    <w:p w14:paraId="0294CB14" w14:textId="67D4CED2" w:rsidR="00F861E3" w:rsidRPr="00B95711" w:rsidRDefault="000A3907" w:rsidP="00B95711">
      <w:pPr>
        <w:pStyle w:val="Doc-text2"/>
        <w:numPr>
          <w:ilvl w:val="0"/>
          <w:numId w:val="38"/>
        </w:numPr>
        <w:rPr>
          <w:rFonts w:ascii="Times New Roman" w:hAnsi="Times New Roman" w:cs="Times New Roman"/>
          <w:szCs w:val="20"/>
        </w:rPr>
      </w:pPr>
      <w:bookmarkStart w:id="24" w:name="OLE_LINK22"/>
      <w:r>
        <w:rPr>
          <w:rFonts w:ascii="Times New Roman" w:hAnsi="Times New Roman" w:cs="Times New Roman"/>
          <w:szCs w:val="20"/>
        </w:rPr>
        <w:t>f</w:t>
      </w:r>
      <w:r w:rsidR="00F861E3" w:rsidRPr="00B95711">
        <w:rPr>
          <w:rFonts w:ascii="Times New Roman" w:hAnsi="Times New Roman" w:cs="Times New Roman"/>
          <w:szCs w:val="20"/>
        </w:rPr>
        <w:t>unctions related to random access</w:t>
      </w:r>
      <w:r>
        <w:rPr>
          <w:rFonts w:ascii="Times New Roman" w:hAnsi="Times New Roman" w:cs="Times New Roman"/>
          <w:szCs w:val="20"/>
        </w:rPr>
        <w:t xml:space="preserve"> (e.g., </w:t>
      </w:r>
      <w:r w:rsidR="00F861E3" w:rsidRPr="00B95711">
        <w:rPr>
          <w:rFonts w:ascii="Times New Roman" w:hAnsi="Times New Roman" w:cs="Times New Roman"/>
          <w:szCs w:val="20"/>
        </w:rPr>
        <w:t>CBRA and CFRA</w:t>
      </w:r>
      <w:r>
        <w:rPr>
          <w:rFonts w:ascii="Times New Roman" w:hAnsi="Times New Roman" w:cs="Times New Roman"/>
          <w:szCs w:val="20"/>
        </w:rPr>
        <w:t>),</w:t>
      </w:r>
    </w:p>
    <w:p w14:paraId="213F7B69" w14:textId="0C6CEB69" w:rsidR="00F861E3" w:rsidRPr="00B95711" w:rsidRDefault="000A3907" w:rsidP="00B95711">
      <w:pPr>
        <w:pStyle w:val="Doc-text2"/>
        <w:numPr>
          <w:ilvl w:val="0"/>
          <w:numId w:val="38"/>
        </w:numPr>
        <w:rPr>
          <w:rFonts w:ascii="Times New Roman" w:hAnsi="Times New Roman" w:cs="Times New Roman"/>
          <w:szCs w:val="20"/>
        </w:rPr>
      </w:pPr>
      <w:r>
        <w:rPr>
          <w:rFonts w:ascii="Times New Roman" w:hAnsi="Times New Roman" w:cs="Times New Roman"/>
          <w:szCs w:val="20"/>
        </w:rPr>
        <w:t>f</w:t>
      </w:r>
      <w:r w:rsidR="00F861E3" w:rsidRPr="00B95711">
        <w:rPr>
          <w:rFonts w:ascii="Times New Roman" w:hAnsi="Times New Roman" w:cs="Times New Roman"/>
          <w:szCs w:val="20"/>
        </w:rPr>
        <w:t>unctions related to UL scheduling</w:t>
      </w:r>
      <w:r>
        <w:rPr>
          <w:rFonts w:ascii="Times New Roman" w:hAnsi="Times New Roman" w:cs="Times New Roman"/>
          <w:szCs w:val="20"/>
        </w:rPr>
        <w:t xml:space="preserve"> (e.g.,</w:t>
      </w:r>
      <w:r w:rsidR="00F861E3" w:rsidRPr="00B95711">
        <w:rPr>
          <w:rFonts w:ascii="Times New Roman" w:hAnsi="Times New Roman" w:cs="Times New Roman"/>
          <w:szCs w:val="20"/>
        </w:rPr>
        <w:t xml:space="preserve"> SR, BSR, DSR, LCP, HARQ, CG, </w:t>
      </w:r>
      <w:r>
        <w:rPr>
          <w:rFonts w:ascii="Times New Roman" w:hAnsi="Times New Roman" w:cs="Times New Roman"/>
          <w:szCs w:val="20"/>
        </w:rPr>
        <w:t xml:space="preserve">and </w:t>
      </w:r>
      <w:r w:rsidR="00F861E3" w:rsidRPr="00B95711">
        <w:rPr>
          <w:rFonts w:ascii="Times New Roman" w:hAnsi="Times New Roman" w:cs="Times New Roman"/>
          <w:szCs w:val="20"/>
        </w:rPr>
        <w:t>PHR</w:t>
      </w:r>
      <w:r>
        <w:rPr>
          <w:rFonts w:ascii="Times New Roman" w:hAnsi="Times New Roman" w:cs="Times New Roman"/>
          <w:szCs w:val="20"/>
        </w:rPr>
        <w:t>),</w:t>
      </w:r>
    </w:p>
    <w:p w14:paraId="1B6E2704" w14:textId="75C6B443" w:rsidR="00F861E3" w:rsidRPr="00B95711" w:rsidRDefault="000A3907" w:rsidP="00B95711">
      <w:pPr>
        <w:pStyle w:val="Doc-text2"/>
        <w:numPr>
          <w:ilvl w:val="0"/>
          <w:numId w:val="38"/>
        </w:numPr>
        <w:rPr>
          <w:rFonts w:ascii="Times New Roman" w:hAnsi="Times New Roman" w:cs="Times New Roman"/>
          <w:szCs w:val="20"/>
        </w:rPr>
      </w:pPr>
      <w:r>
        <w:rPr>
          <w:rFonts w:ascii="Times New Roman" w:hAnsi="Times New Roman" w:cs="Times New Roman"/>
          <w:szCs w:val="20"/>
        </w:rPr>
        <w:t>f</w:t>
      </w:r>
      <w:r w:rsidR="00F861E3" w:rsidRPr="00B95711">
        <w:rPr>
          <w:rFonts w:ascii="Times New Roman" w:hAnsi="Times New Roman" w:cs="Times New Roman"/>
          <w:szCs w:val="20"/>
        </w:rPr>
        <w:t>unctions related to bandwidth management</w:t>
      </w:r>
      <w:r>
        <w:rPr>
          <w:rFonts w:ascii="Times New Roman" w:hAnsi="Times New Roman" w:cs="Times New Roman"/>
          <w:szCs w:val="20"/>
        </w:rPr>
        <w:t xml:space="preserve"> (e.g.,</w:t>
      </w:r>
      <w:r w:rsidR="00F861E3" w:rsidRPr="00B95711">
        <w:rPr>
          <w:rFonts w:ascii="Times New Roman" w:hAnsi="Times New Roman" w:cs="Times New Roman"/>
          <w:szCs w:val="20"/>
        </w:rPr>
        <w:t xml:space="preserve"> BWP</w:t>
      </w:r>
      <w:r>
        <w:rPr>
          <w:rFonts w:ascii="Times New Roman" w:hAnsi="Times New Roman" w:cs="Times New Roman"/>
          <w:szCs w:val="20"/>
        </w:rPr>
        <w:t xml:space="preserve"> and</w:t>
      </w:r>
      <w:r w:rsidR="00F861E3" w:rsidRPr="00B95711">
        <w:rPr>
          <w:rFonts w:ascii="Times New Roman" w:hAnsi="Times New Roman" w:cs="Times New Roman"/>
          <w:szCs w:val="20"/>
        </w:rPr>
        <w:t xml:space="preserve"> CA</w:t>
      </w:r>
      <w:r>
        <w:rPr>
          <w:rFonts w:ascii="Times New Roman" w:hAnsi="Times New Roman" w:cs="Times New Roman"/>
          <w:szCs w:val="20"/>
        </w:rPr>
        <w:t>),</w:t>
      </w:r>
      <w:r w:rsidR="00F861E3" w:rsidRPr="00B95711">
        <w:rPr>
          <w:rFonts w:ascii="Times New Roman" w:hAnsi="Times New Roman" w:cs="Times New Roman"/>
          <w:szCs w:val="20"/>
        </w:rPr>
        <w:t xml:space="preserve"> </w:t>
      </w:r>
    </w:p>
    <w:p w14:paraId="61C7C6C3" w14:textId="13814D55" w:rsidR="00F861E3" w:rsidRPr="00B95711" w:rsidRDefault="000A3907" w:rsidP="0013565A">
      <w:pPr>
        <w:pStyle w:val="Doc-text2"/>
        <w:numPr>
          <w:ilvl w:val="0"/>
          <w:numId w:val="38"/>
        </w:numPr>
        <w:spacing w:after="120"/>
        <w:rPr>
          <w:rFonts w:ascii="Times New Roman" w:hAnsi="Times New Roman" w:cs="Times New Roman"/>
          <w:szCs w:val="20"/>
        </w:rPr>
      </w:pPr>
      <w:r>
        <w:rPr>
          <w:rFonts w:ascii="Times New Roman" w:hAnsi="Times New Roman" w:cs="Times New Roman"/>
          <w:szCs w:val="20"/>
        </w:rPr>
        <w:t>f</w:t>
      </w:r>
      <w:r w:rsidR="00F861E3" w:rsidRPr="00B95711">
        <w:rPr>
          <w:rFonts w:ascii="Times New Roman" w:hAnsi="Times New Roman" w:cs="Times New Roman"/>
          <w:szCs w:val="20"/>
        </w:rPr>
        <w:t>unctions related to energy savings</w:t>
      </w:r>
      <w:r w:rsidR="0078753A">
        <w:rPr>
          <w:rFonts w:ascii="Times New Roman" w:hAnsi="Times New Roman" w:cs="Times New Roman"/>
          <w:szCs w:val="20"/>
        </w:rPr>
        <w:t xml:space="preserve"> (e.g.,</w:t>
      </w:r>
      <w:r w:rsidR="00F861E3" w:rsidRPr="00B95711">
        <w:rPr>
          <w:rFonts w:ascii="Times New Roman" w:hAnsi="Times New Roman" w:cs="Times New Roman"/>
          <w:szCs w:val="20"/>
        </w:rPr>
        <w:t xml:space="preserve"> UE DRX and cell DTX/DRX</w:t>
      </w:r>
      <w:r w:rsidR="004464F7">
        <w:rPr>
          <w:rFonts w:ascii="Times New Roman" w:hAnsi="Times New Roman" w:cs="Times New Roman"/>
          <w:szCs w:val="20"/>
        </w:rPr>
        <w:t xml:space="preserve">, LP-WUS, </w:t>
      </w:r>
      <w:r w:rsidR="00376270">
        <w:rPr>
          <w:rFonts w:ascii="Times New Roman" w:hAnsi="Times New Roman" w:cs="Times New Roman"/>
          <w:szCs w:val="20"/>
        </w:rPr>
        <w:t>UL WUS</w:t>
      </w:r>
      <w:r w:rsidR="0078753A">
        <w:rPr>
          <w:rFonts w:ascii="Times New Roman" w:hAnsi="Times New Roman" w:cs="Times New Roman"/>
          <w:szCs w:val="20"/>
        </w:rPr>
        <w:t>)</w:t>
      </w:r>
      <w:r w:rsidR="00F861E3" w:rsidRPr="00B95711">
        <w:rPr>
          <w:rFonts w:ascii="Times New Roman" w:hAnsi="Times New Roman" w:cs="Times New Roman"/>
          <w:szCs w:val="20"/>
        </w:rPr>
        <w:t>.</w:t>
      </w:r>
    </w:p>
    <w:bookmarkEnd w:id="24"/>
    <w:p w14:paraId="60DC0A8D" w14:textId="77C8596F" w:rsidR="0013565A" w:rsidRPr="00B95711" w:rsidRDefault="0013565A" w:rsidP="0013565A">
      <w:pPr>
        <w:rPr>
          <w:sz w:val="20"/>
          <w:szCs w:val="20"/>
        </w:rPr>
      </w:pPr>
      <w:r>
        <w:rPr>
          <w:sz w:val="20"/>
          <w:szCs w:val="20"/>
          <w:lang w:val="en-GB"/>
        </w:rPr>
        <w:t>W</w:t>
      </w:r>
      <w:r w:rsidRPr="00B95711">
        <w:rPr>
          <w:sz w:val="20"/>
          <w:szCs w:val="20"/>
        </w:rPr>
        <w:t xml:space="preserve">e think </w:t>
      </w:r>
      <w:r w:rsidR="0050247F">
        <w:rPr>
          <w:sz w:val="20"/>
          <w:szCs w:val="20"/>
        </w:rPr>
        <w:t xml:space="preserve">that </w:t>
      </w:r>
      <w:r>
        <w:rPr>
          <w:sz w:val="20"/>
          <w:szCs w:val="20"/>
        </w:rPr>
        <w:t>all the above</w:t>
      </w:r>
      <w:r w:rsidRPr="00B95711">
        <w:rPr>
          <w:sz w:val="20"/>
          <w:szCs w:val="20"/>
        </w:rPr>
        <w:t xml:space="preserve"> key functions performed at the </w:t>
      </w:r>
      <w:r w:rsidR="003F483A">
        <w:rPr>
          <w:sz w:val="20"/>
          <w:szCs w:val="20"/>
        </w:rPr>
        <w:t>MA</w:t>
      </w:r>
      <w:r>
        <w:rPr>
          <w:sz w:val="20"/>
          <w:szCs w:val="20"/>
        </w:rPr>
        <w:t>C</w:t>
      </w:r>
      <w:r w:rsidRPr="00B95711">
        <w:rPr>
          <w:sz w:val="20"/>
          <w:szCs w:val="20"/>
        </w:rPr>
        <w:t xml:space="preserve"> layer in 5G NR </w:t>
      </w:r>
      <w:r w:rsidR="00A83D37">
        <w:rPr>
          <w:sz w:val="20"/>
          <w:szCs w:val="20"/>
        </w:rPr>
        <w:t>can be studied for</w:t>
      </w:r>
      <w:r w:rsidRPr="00B95711">
        <w:rPr>
          <w:sz w:val="20"/>
          <w:szCs w:val="20"/>
        </w:rPr>
        <w:t xml:space="preserve"> 6GR </w:t>
      </w:r>
      <w:r w:rsidR="00733071">
        <w:rPr>
          <w:sz w:val="20"/>
          <w:szCs w:val="20"/>
        </w:rPr>
        <w:t xml:space="preserve">with possibility for further optimization. For example, </w:t>
      </w:r>
      <w:bookmarkStart w:id="25" w:name="OLE_LINK37"/>
      <w:r w:rsidR="00733071">
        <w:rPr>
          <w:sz w:val="20"/>
          <w:szCs w:val="20"/>
        </w:rPr>
        <w:t xml:space="preserve">BSR and DSR may be </w:t>
      </w:r>
      <w:r w:rsidR="00110F30">
        <w:rPr>
          <w:sz w:val="20"/>
          <w:szCs w:val="20"/>
        </w:rPr>
        <w:t xml:space="preserve">merged into a </w:t>
      </w:r>
      <w:r w:rsidR="00733071">
        <w:rPr>
          <w:sz w:val="20"/>
          <w:szCs w:val="20"/>
        </w:rPr>
        <w:t xml:space="preserve">unified </w:t>
      </w:r>
      <w:r w:rsidR="00110F30">
        <w:rPr>
          <w:sz w:val="20"/>
          <w:szCs w:val="20"/>
        </w:rPr>
        <w:t>mechanism for buffer report</w:t>
      </w:r>
      <w:r w:rsidR="00AB6264">
        <w:rPr>
          <w:sz w:val="20"/>
          <w:szCs w:val="20"/>
        </w:rPr>
        <w:t>ing</w:t>
      </w:r>
      <w:bookmarkEnd w:id="25"/>
      <w:r w:rsidR="00110F30">
        <w:rPr>
          <w:sz w:val="20"/>
          <w:szCs w:val="20"/>
        </w:rPr>
        <w:t xml:space="preserve">. </w:t>
      </w:r>
    </w:p>
    <w:p w14:paraId="3A246DB3" w14:textId="71B77350" w:rsidR="0013565A" w:rsidRPr="00B95711" w:rsidRDefault="0013565A" w:rsidP="0013565A">
      <w:pPr>
        <w:spacing w:after="0"/>
        <w:rPr>
          <w:b/>
          <w:bCs/>
          <w:sz w:val="20"/>
          <w:szCs w:val="20"/>
        </w:rPr>
      </w:pPr>
      <w:bookmarkStart w:id="26" w:name="OLE_LINK27"/>
      <w:r w:rsidRPr="00B95711">
        <w:rPr>
          <w:b/>
          <w:bCs/>
          <w:sz w:val="20"/>
          <w:szCs w:val="20"/>
        </w:rPr>
        <w:t xml:space="preserve">Proposal </w:t>
      </w:r>
      <w:r w:rsidR="004B7C01">
        <w:rPr>
          <w:b/>
          <w:bCs/>
          <w:sz w:val="20"/>
          <w:szCs w:val="20"/>
        </w:rPr>
        <w:t>4</w:t>
      </w:r>
      <w:r w:rsidRPr="00B95711">
        <w:rPr>
          <w:b/>
          <w:bCs/>
          <w:sz w:val="20"/>
          <w:szCs w:val="20"/>
        </w:rPr>
        <w:t xml:space="preserve">. The following </w:t>
      </w:r>
      <w:r>
        <w:rPr>
          <w:b/>
          <w:bCs/>
          <w:sz w:val="20"/>
          <w:szCs w:val="20"/>
        </w:rPr>
        <w:t xml:space="preserve">key </w:t>
      </w:r>
      <w:r w:rsidRPr="00B95711">
        <w:rPr>
          <w:b/>
          <w:bCs/>
          <w:sz w:val="20"/>
          <w:szCs w:val="20"/>
        </w:rPr>
        <w:t xml:space="preserve">functions performed at the </w:t>
      </w:r>
      <w:r w:rsidR="004B7C01">
        <w:rPr>
          <w:b/>
          <w:bCs/>
          <w:sz w:val="20"/>
          <w:szCs w:val="20"/>
        </w:rPr>
        <w:t>MAC</w:t>
      </w:r>
      <w:r w:rsidRPr="00B95711">
        <w:rPr>
          <w:b/>
          <w:bCs/>
          <w:sz w:val="20"/>
          <w:szCs w:val="20"/>
        </w:rPr>
        <w:t xml:space="preserve"> layer in 5G NR </w:t>
      </w:r>
      <w:r w:rsidR="004B7C01">
        <w:rPr>
          <w:b/>
          <w:bCs/>
          <w:sz w:val="20"/>
          <w:szCs w:val="20"/>
        </w:rPr>
        <w:t>can be studied for</w:t>
      </w:r>
      <w:r w:rsidRPr="00B95711">
        <w:rPr>
          <w:b/>
          <w:bCs/>
          <w:sz w:val="20"/>
          <w:szCs w:val="20"/>
        </w:rPr>
        <w:t xml:space="preserve"> 6GR</w:t>
      </w:r>
      <w:r w:rsidR="004B7C01">
        <w:rPr>
          <w:b/>
          <w:bCs/>
          <w:sz w:val="20"/>
          <w:szCs w:val="20"/>
        </w:rPr>
        <w:t xml:space="preserve"> with possibility for further optimization</w:t>
      </w:r>
      <w:r w:rsidRPr="00B95711">
        <w:rPr>
          <w:b/>
          <w:bCs/>
          <w:sz w:val="20"/>
          <w:szCs w:val="20"/>
        </w:rPr>
        <w:t>:</w:t>
      </w:r>
    </w:p>
    <w:p w14:paraId="22C002D4" w14:textId="77777777" w:rsidR="004B7C01" w:rsidRPr="004B7C01" w:rsidRDefault="004B7C01" w:rsidP="004B7C01">
      <w:pPr>
        <w:pStyle w:val="Doc-text2"/>
        <w:numPr>
          <w:ilvl w:val="0"/>
          <w:numId w:val="38"/>
        </w:numPr>
        <w:rPr>
          <w:rFonts w:ascii="Times New Roman" w:hAnsi="Times New Roman" w:cs="Times New Roman"/>
          <w:b/>
          <w:bCs/>
          <w:szCs w:val="20"/>
        </w:rPr>
      </w:pPr>
      <w:r w:rsidRPr="004B7C01">
        <w:rPr>
          <w:rFonts w:ascii="Times New Roman" w:hAnsi="Times New Roman" w:cs="Times New Roman"/>
          <w:b/>
          <w:bCs/>
          <w:szCs w:val="20"/>
        </w:rPr>
        <w:t>functions related to random access (e.g., CBRA and CFRA),</w:t>
      </w:r>
    </w:p>
    <w:p w14:paraId="3B3933C4" w14:textId="77777777" w:rsidR="004B7C01" w:rsidRPr="004B7C01" w:rsidRDefault="004B7C01" w:rsidP="004B7C01">
      <w:pPr>
        <w:pStyle w:val="Doc-text2"/>
        <w:numPr>
          <w:ilvl w:val="0"/>
          <w:numId w:val="38"/>
        </w:numPr>
        <w:rPr>
          <w:rFonts w:ascii="Times New Roman" w:hAnsi="Times New Roman" w:cs="Times New Roman"/>
          <w:b/>
          <w:bCs/>
          <w:szCs w:val="20"/>
        </w:rPr>
      </w:pPr>
      <w:r w:rsidRPr="004B7C01">
        <w:rPr>
          <w:rFonts w:ascii="Times New Roman" w:hAnsi="Times New Roman" w:cs="Times New Roman"/>
          <w:b/>
          <w:bCs/>
          <w:szCs w:val="20"/>
        </w:rPr>
        <w:t>functions related to UL scheduling (e.g., SR, BSR, DSR, LCP, HARQ, CG, and PHR),</w:t>
      </w:r>
    </w:p>
    <w:p w14:paraId="1C83BB40" w14:textId="77777777" w:rsidR="004B7C01" w:rsidRPr="004B7C01" w:rsidRDefault="004B7C01" w:rsidP="004B7C01">
      <w:pPr>
        <w:pStyle w:val="Doc-text2"/>
        <w:numPr>
          <w:ilvl w:val="0"/>
          <w:numId w:val="38"/>
        </w:numPr>
        <w:rPr>
          <w:rFonts w:ascii="Times New Roman" w:hAnsi="Times New Roman" w:cs="Times New Roman"/>
          <w:b/>
          <w:bCs/>
          <w:szCs w:val="20"/>
        </w:rPr>
      </w:pPr>
      <w:r w:rsidRPr="004B7C01">
        <w:rPr>
          <w:rFonts w:ascii="Times New Roman" w:hAnsi="Times New Roman" w:cs="Times New Roman"/>
          <w:b/>
          <w:bCs/>
          <w:szCs w:val="20"/>
        </w:rPr>
        <w:t xml:space="preserve">functions related to bandwidth management (e.g., BWP and CA), </w:t>
      </w:r>
    </w:p>
    <w:p w14:paraId="04B33FF3" w14:textId="30135D77" w:rsidR="004B7C01" w:rsidRPr="004B7C01" w:rsidRDefault="004B7C01" w:rsidP="004B7C01">
      <w:pPr>
        <w:pStyle w:val="Doc-text2"/>
        <w:numPr>
          <w:ilvl w:val="0"/>
          <w:numId w:val="38"/>
        </w:numPr>
        <w:spacing w:after="120"/>
        <w:rPr>
          <w:rFonts w:ascii="Times New Roman" w:hAnsi="Times New Roman" w:cs="Times New Roman"/>
          <w:b/>
          <w:bCs/>
          <w:szCs w:val="20"/>
        </w:rPr>
      </w:pPr>
      <w:r w:rsidRPr="004B7C01">
        <w:rPr>
          <w:rFonts w:ascii="Times New Roman" w:hAnsi="Times New Roman" w:cs="Times New Roman"/>
          <w:b/>
          <w:bCs/>
          <w:szCs w:val="20"/>
        </w:rPr>
        <w:t>functions related to energy savings (e.g., UE DRX and cell DTX/DRX</w:t>
      </w:r>
      <w:r w:rsidR="004552ED">
        <w:rPr>
          <w:rFonts w:ascii="Times New Roman" w:hAnsi="Times New Roman" w:cs="Times New Roman"/>
          <w:b/>
          <w:bCs/>
          <w:szCs w:val="20"/>
        </w:rPr>
        <w:t>, LP-WUS, UL WUS</w:t>
      </w:r>
      <w:r w:rsidRPr="004B7C01">
        <w:rPr>
          <w:rFonts w:ascii="Times New Roman" w:hAnsi="Times New Roman" w:cs="Times New Roman"/>
          <w:b/>
          <w:bCs/>
          <w:szCs w:val="20"/>
        </w:rPr>
        <w:t>).</w:t>
      </w:r>
    </w:p>
    <w:bookmarkEnd w:id="26"/>
    <w:p w14:paraId="42022FAA" w14:textId="19A68C3E" w:rsidR="008C2E74" w:rsidRDefault="00727BC7" w:rsidP="008C2E74">
      <w:pPr>
        <w:pStyle w:val="Heading2"/>
      </w:pPr>
      <w:r>
        <w:t xml:space="preserve">On </w:t>
      </w:r>
      <w:r w:rsidRPr="00727BC7">
        <w:t>opportunities to improve beyond NR limitations</w:t>
      </w:r>
    </w:p>
    <w:p w14:paraId="1C8F48E6" w14:textId="79E63BB0" w:rsidR="00E32343" w:rsidRPr="00F15323" w:rsidRDefault="004C2CF0" w:rsidP="00F15323">
      <w:pPr>
        <w:rPr>
          <w:rFonts w:eastAsiaTheme="minorEastAsia" w:cs="Calibri"/>
          <w:bCs/>
          <w:sz w:val="20"/>
          <w:szCs w:val="20"/>
          <w:lang w:eastAsia="zh-CN"/>
        </w:rPr>
      </w:pPr>
      <w:r w:rsidRPr="00F15323">
        <w:rPr>
          <w:sz w:val="20"/>
          <w:szCs w:val="20"/>
        </w:rPr>
        <w:t xml:space="preserve">For the </w:t>
      </w:r>
      <w:r w:rsidR="00F40D4A" w:rsidRPr="00F15323">
        <w:rPr>
          <w:sz w:val="20"/>
          <w:szCs w:val="20"/>
        </w:rPr>
        <w:t xml:space="preserve">6GR </w:t>
      </w:r>
      <w:r w:rsidRPr="00F15323">
        <w:rPr>
          <w:sz w:val="20"/>
          <w:szCs w:val="20"/>
        </w:rPr>
        <w:t xml:space="preserve">UP design </w:t>
      </w:r>
      <w:r w:rsidRPr="00F15323">
        <w:rPr>
          <w:sz w:val="20"/>
          <w:szCs w:val="20"/>
        </w:rPr>
        <w:t xml:space="preserve">to meet the goal of </w:t>
      </w:r>
      <w:r w:rsidRPr="00F15323">
        <w:rPr>
          <w:sz w:val="20"/>
          <w:szCs w:val="20"/>
        </w:rPr>
        <w:t>be</w:t>
      </w:r>
      <w:r w:rsidRPr="00F15323">
        <w:rPr>
          <w:sz w:val="20"/>
          <w:szCs w:val="20"/>
        </w:rPr>
        <w:t>ing</w:t>
      </w:r>
      <w:r w:rsidRPr="00F15323">
        <w:rPr>
          <w:sz w:val="20"/>
          <w:szCs w:val="20"/>
        </w:rPr>
        <w:t xml:space="preserve"> hardware-processing friendly while keeping memory requirements low and minimiz</w:t>
      </w:r>
      <w:r w:rsidR="00A37FB7">
        <w:rPr>
          <w:sz w:val="20"/>
          <w:szCs w:val="20"/>
        </w:rPr>
        <w:t>ing</w:t>
      </w:r>
      <w:r w:rsidRPr="00F15323">
        <w:rPr>
          <w:sz w:val="20"/>
          <w:szCs w:val="20"/>
        </w:rPr>
        <w:t xml:space="preserve"> data movements across protocol layer</w:t>
      </w:r>
      <w:r w:rsidR="00F40D4A" w:rsidRPr="00F15323">
        <w:rPr>
          <w:sz w:val="20"/>
          <w:szCs w:val="20"/>
        </w:rPr>
        <w:t xml:space="preserve">, </w:t>
      </w:r>
      <w:r w:rsidR="00674520" w:rsidRPr="00F15323">
        <w:rPr>
          <w:sz w:val="20"/>
          <w:szCs w:val="20"/>
        </w:rPr>
        <w:t xml:space="preserve">one important aspect to consider is if and how to consolidate the above key functions </w:t>
      </w:r>
      <w:r w:rsidR="00253898" w:rsidRPr="00F15323">
        <w:rPr>
          <w:sz w:val="20"/>
          <w:szCs w:val="20"/>
        </w:rPr>
        <w:t xml:space="preserve">into a smaller number of protocol sublayers </w:t>
      </w:r>
      <w:r w:rsidR="00612BE1">
        <w:rPr>
          <w:sz w:val="20"/>
          <w:szCs w:val="20"/>
        </w:rPr>
        <w:t>within</w:t>
      </w:r>
      <w:r w:rsidR="00253898" w:rsidRPr="00F15323">
        <w:rPr>
          <w:sz w:val="20"/>
          <w:szCs w:val="20"/>
        </w:rPr>
        <w:t xml:space="preserve"> Layer 2</w:t>
      </w:r>
      <w:r w:rsidR="00612BE1">
        <w:rPr>
          <w:sz w:val="20"/>
          <w:szCs w:val="20"/>
        </w:rPr>
        <w:t xml:space="preserve"> protocol stack</w:t>
      </w:r>
      <w:r w:rsidR="00253898" w:rsidRPr="00F15323">
        <w:rPr>
          <w:sz w:val="20"/>
          <w:szCs w:val="20"/>
        </w:rPr>
        <w:t xml:space="preserve">. </w:t>
      </w:r>
      <w:r w:rsidRPr="00F15323">
        <w:rPr>
          <w:sz w:val="20"/>
          <w:szCs w:val="20"/>
        </w:rPr>
        <w:t xml:space="preserve">  </w:t>
      </w:r>
    </w:p>
    <w:p w14:paraId="3CBCDCFD" w14:textId="19752786" w:rsidR="00B57F35" w:rsidRPr="00F15323" w:rsidRDefault="00F15323" w:rsidP="00F15323">
      <w:pPr>
        <w:rPr>
          <w:sz w:val="20"/>
          <w:szCs w:val="20"/>
        </w:rPr>
      </w:pPr>
      <w:r w:rsidRPr="00F15323">
        <w:rPr>
          <w:sz w:val="20"/>
          <w:szCs w:val="20"/>
        </w:rPr>
        <w:t>For example, w</w:t>
      </w:r>
      <w:r w:rsidR="00B57F35" w:rsidRPr="00F15323">
        <w:rPr>
          <w:sz w:val="20"/>
          <w:szCs w:val="20"/>
        </w:rPr>
        <w:t xml:space="preserve">hether the remaining two functions of SDAP layer, i.e., QoS flow to DRB mapping and QFI marking, can be performed at the PDCP layer will determine whether the SDAP layer can be </w:t>
      </w:r>
      <w:r w:rsidR="00612BE1">
        <w:rPr>
          <w:sz w:val="20"/>
          <w:szCs w:val="20"/>
        </w:rPr>
        <w:t>avoid</w:t>
      </w:r>
      <w:r w:rsidR="00B57F35" w:rsidRPr="00F15323">
        <w:rPr>
          <w:sz w:val="20"/>
          <w:szCs w:val="20"/>
        </w:rPr>
        <w:t>ed. Hence, we propose that RAN2 study whether QoS flow to DRB mapping and QFI marking can be performed at the PDCP layer so that the SDAP layer can be avoided in 6G</w:t>
      </w:r>
      <w:r w:rsidR="002B4C4E">
        <w:rPr>
          <w:sz w:val="20"/>
          <w:szCs w:val="20"/>
        </w:rPr>
        <w:t>R</w:t>
      </w:r>
      <w:r w:rsidR="00B57F35" w:rsidRPr="00F15323">
        <w:rPr>
          <w:sz w:val="20"/>
          <w:szCs w:val="20"/>
        </w:rPr>
        <w:t xml:space="preserve">. </w:t>
      </w:r>
    </w:p>
    <w:p w14:paraId="3476BBBD" w14:textId="3E7A09DC" w:rsidR="00B57F35" w:rsidRPr="00B95711" w:rsidRDefault="00B57F35" w:rsidP="00B57F35">
      <w:pPr>
        <w:rPr>
          <w:b/>
          <w:bCs/>
          <w:sz w:val="20"/>
          <w:szCs w:val="20"/>
        </w:rPr>
      </w:pPr>
      <w:bookmarkStart w:id="27" w:name="OLE_LINK39"/>
      <w:r w:rsidRPr="00B95711">
        <w:rPr>
          <w:b/>
          <w:bCs/>
          <w:sz w:val="20"/>
          <w:szCs w:val="20"/>
        </w:rPr>
        <w:t xml:space="preserve">Proposal </w:t>
      </w:r>
      <w:r w:rsidR="00FF7982">
        <w:rPr>
          <w:b/>
          <w:bCs/>
          <w:sz w:val="20"/>
          <w:szCs w:val="20"/>
        </w:rPr>
        <w:t>5</w:t>
      </w:r>
      <w:r w:rsidRPr="00B95711">
        <w:rPr>
          <w:b/>
          <w:bCs/>
          <w:sz w:val="20"/>
          <w:szCs w:val="20"/>
        </w:rPr>
        <w:t>. RAN2 to study whether QoS flow to DRB mapping and QFI marking can be performed at the PDCP layer so that the SDAP layer can be avoided in 6G</w:t>
      </w:r>
      <w:r w:rsidR="002B4C4E">
        <w:rPr>
          <w:b/>
          <w:bCs/>
          <w:sz w:val="20"/>
          <w:szCs w:val="20"/>
        </w:rPr>
        <w:t>R</w:t>
      </w:r>
      <w:r w:rsidRPr="00B95711">
        <w:rPr>
          <w:b/>
          <w:bCs/>
          <w:sz w:val="20"/>
          <w:szCs w:val="20"/>
        </w:rPr>
        <w:t xml:space="preserve">.  </w:t>
      </w:r>
    </w:p>
    <w:p w14:paraId="692BA0B6" w14:textId="3427148C" w:rsidR="00E32343" w:rsidRDefault="002B4C4E" w:rsidP="00D22C1B">
      <w:pPr>
        <w:spacing w:after="0"/>
        <w:rPr>
          <w:rFonts w:eastAsiaTheme="minorEastAsia" w:cs="Calibri"/>
          <w:bCs/>
          <w:sz w:val="20"/>
          <w:szCs w:val="20"/>
          <w:lang w:eastAsia="zh-CN"/>
        </w:rPr>
      </w:pPr>
      <w:bookmarkStart w:id="28" w:name="OLE_LINK36"/>
      <w:bookmarkEnd w:id="27"/>
      <w:r>
        <w:rPr>
          <w:sz w:val="20"/>
          <w:szCs w:val="20"/>
        </w:rPr>
        <w:t>For another example</w:t>
      </w:r>
      <w:bookmarkEnd w:id="28"/>
      <w:r>
        <w:rPr>
          <w:sz w:val="20"/>
          <w:szCs w:val="20"/>
        </w:rPr>
        <w:t>, d</w:t>
      </w:r>
      <w:r w:rsidR="005C0290">
        <w:rPr>
          <w:sz w:val="20"/>
          <w:szCs w:val="20"/>
        </w:rPr>
        <w:t>ue to the simplicity of functions</w:t>
      </w:r>
      <w:r w:rsidR="00A52CC4">
        <w:rPr>
          <w:sz w:val="20"/>
          <w:szCs w:val="20"/>
        </w:rPr>
        <w:t xml:space="preserve"> </w:t>
      </w:r>
      <w:bookmarkStart w:id="29" w:name="OLE_LINK33"/>
      <w:r w:rsidR="00A52CC4">
        <w:rPr>
          <w:sz w:val="20"/>
          <w:szCs w:val="20"/>
        </w:rPr>
        <w:t xml:space="preserve">related to </w:t>
      </w:r>
      <w:r w:rsidR="00D95C9B" w:rsidRPr="00B95711">
        <w:rPr>
          <w:sz w:val="20"/>
          <w:szCs w:val="20"/>
        </w:rPr>
        <w:t xml:space="preserve">ARQ </w:t>
      </w:r>
      <w:r w:rsidR="00D95C9B">
        <w:rPr>
          <w:sz w:val="20"/>
          <w:szCs w:val="20"/>
        </w:rPr>
        <w:t>operation</w:t>
      </w:r>
      <w:r w:rsidR="00D95C9B">
        <w:rPr>
          <w:sz w:val="20"/>
          <w:szCs w:val="20"/>
        </w:rPr>
        <w:t>, segmentation, and transmission buffering</w:t>
      </w:r>
      <w:bookmarkEnd w:id="29"/>
      <w:r w:rsidR="005C0290">
        <w:rPr>
          <w:sz w:val="20"/>
          <w:szCs w:val="20"/>
        </w:rPr>
        <w:t xml:space="preserve">, </w:t>
      </w:r>
      <w:bookmarkStart w:id="30" w:name="OLE_LINK32"/>
      <w:r w:rsidR="00FE61C3">
        <w:rPr>
          <w:sz w:val="20"/>
          <w:szCs w:val="20"/>
        </w:rPr>
        <w:t xml:space="preserve">and due to the wide support of </w:t>
      </w:r>
      <w:r w:rsidR="00155DBB">
        <w:rPr>
          <w:sz w:val="20"/>
          <w:szCs w:val="20"/>
        </w:rPr>
        <w:t xml:space="preserve">tight coordination between HARQ and ARQ, </w:t>
      </w:r>
      <w:r w:rsidR="005C0290">
        <w:rPr>
          <w:sz w:val="20"/>
          <w:szCs w:val="20"/>
        </w:rPr>
        <w:t xml:space="preserve">whether there is a need to </w:t>
      </w:r>
      <w:r w:rsidR="005C0290">
        <w:rPr>
          <w:sz w:val="20"/>
          <w:szCs w:val="20"/>
        </w:rPr>
        <w:lastRenderedPageBreak/>
        <w:t xml:space="preserve">keep the RLC layer as a separate </w:t>
      </w:r>
      <w:r w:rsidR="00BD1CAC">
        <w:rPr>
          <w:sz w:val="20"/>
          <w:szCs w:val="20"/>
        </w:rPr>
        <w:t>sub</w:t>
      </w:r>
      <w:r w:rsidR="005C0290">
        <w:rPr>
          <w:sz w:val="20"/>
          <w:szCs w:val="20"/>
        </w:rPr>
        <w:t xml:space="preserve">layer </w:t>
      </w:r>
      <w:r w:rsidR="00FE61C3">
        <w:rPr>
          <w:sz w:val="20"/>
          <w:szCs w:val="20"/>
        </w:rPr>
        <w:t>of</w:t>
      </w:r>
      <w:r w:rsidR="00BD1CAC">
        <w:rPr>
          <w:sz w:val="20"/>
          <w:szCs w:val="20"/>
        </w:rPr>
        <w:t xml:space="preserve"> </w:t>
      </w:r>
      <w:r w:rsidR="00FE61C3">
        <w:rPr>
          <w:sz w:val="20"/>
          <w:szCs w:val="20"/>
        </w:rPr>
        <w:t xml:space="preserve">Layer 2 </w:t>
      </w:r>
      <w:r w:rsidR="005C0290">
        <w:rPr>
          <w:sz w:val="20"/>
          <w:szCs w:val="20"/>
        </w:rPr>
        <w:t xml:space="preserve">or whether these functions can be moved into the MAC </w:t>
      </w:r>
      <w:r w:rsidR="00FE61C3">
        <w:rPr>
          <w:sz w:val="20"/>
          <w:szCs w:val="20"/>
        </w:rPr>
        <w:t>sub</w:t>
      </w:r>
      <w:r w:rsidR="005C0290">
        <w:rPr>
          <w:sz w:val="20"/>
          <w:szCs w:val="20"/>
        </w:rPr>
        <w:t xml:space="preserve">layer </w:t>
      </w:r>
      <w:bookmarkEnd w:id="30"/>
      <w:r w:rsidR="00D95C9B">
        <w:rPr>
          <w:sz w:val="20"/>
          <w:szCs w:val="20"/>
        </w:rPr>
        <w:t>can be further studied</w:t>
      </w:r>
      <w:r w:rsidR="005C0290">
        <w:rPr>
          <w:sz w:val="20"/>
          <w:szCs w:val="20"/>
        </w:rPr>
        <w:t>.</w:t>
      </w:r>
    </w:p>
    <w:p w14:paraId="4269B16E" w14:textId="50E1CBE2" w:rsidR="00FF7982" w:rsidRPr="00B95711" w:rsidRDefault="00FF7982" w:rsidP="00251B0D">
      <w:pPr>
        <w:rPr>
          <w:b/>
          <w:bCs/>
          <w:sz w:val="20"/>
          <w:szCs w:val="20"/>
        </w:rPr>
      </w:pPr>
      <w:bookmarkStart w:id="31" w:name="OLE_LINK40"/>
      <w:r w:rsidRPr="00B95711">
        <w:rPr>
          <w:b/>
          <w:bCs/>
          <w:sz w:val="20"/>
          <w:szCs w:val="20"/>
        </w:rPr>
        <w:t xml:space="preserve">Proposal </w:t>
      </w:r>
      <w:r w:rsidR="00D95C9B">
        <w:rPr>
          <w:b/>
          <w:bCs/>
          <w:sz w:val="20"/>
          <w:szCs w:val="20"/>
        </w:rPr>
        <w:t>6</w:t>
      </w:r>
      <w:r w:rsidRPr="00B95711">
        <w:rPr>
          <w:b/>
          <w:bCs/>
          <w:sz w:val="20"/>
          <w:szCs w:val="20"/>
        </w:rPr>
        <w:t xml:space="preserve">. </w:t>
      </w:r>
      <w:r w:rsidR="00D95C9B">
        <w:rPr>
          <w:b/>
          <w:bCs/>
          <w:sz w:val="20"/>
          <w:szCs w:val="20"/>
        </w:rPr>
        <w:t xml:space="preserve">RAN2 to study </w:t>
      </w:r>
      <w:r w:rsidR="00D95C9B" w:rsidRPr="00D95C9B">
        <w:rPr>
          <w:b/>
          <w:bCs/>
          <w:sz w:val="20"/>
          <w:szCs w:val="20"/>
        </w:rPr>
        <w:t xml:space="preserve">whether there is a need to keep the RLC layer as a separate </w:t>
      </w:r>
      <w:r w:rsidR="00831E9F">
        <w:rPr>
          <w:b/>
          <w:bCs/>
          <w:sz w:val="20"/>
          <w:szCs w:val="20"/>
        </w:rPr>
        <w:t>sub</w:t>
      </w:r>
      <w:r w:rsidR="00D95C9B" w:rsidRPr="00D95C9B">
        <w:rPr>
          <w:b/>
          <w:bCs/>
          <w:sz w:val="20"/>
          <w:szCs w:val="20"/>
        </w:rPr>
        <w:t xml:space="preserve">layer </w:t>
      </w:r>
      <w:r w:rsidR="00831E9F">
        <w:rPr>
          <w:b/>
          <w:bCs/>
          <w:sz w:val="20"/>
          <w:szCs w:val="20"/>
        </w:rPr>
        <w:t xml:space="preserve">of Layer 2 </w:t>
      </w:r>
      <w:r w:rsidR="00D95C9B" w:rsidRPr="00D95C9B">
        <w:rPr>
          <w:b/>
          <w:bCs/>
          <w:sz w:val="20"/>
          <w:szCs w:val="20"/>
        </w:rPr>
        <w:t xml:space="preserve">or whether functions </w:t>
      </w:r>
      <w:r w:rsidR="00CC5983" w:rsidRPr="00CC5983">
        <w:rPr>
          <w:b/>
          <w:bCs/>
          <w:sz w:val="20"/>
          <w:szCs w:val="20"/>
        </w:rPr>
        <w:t>related to ARQ operation, segmentation, and transmission buffering</w:t>
      </w:r>
      <w:r w:rsidR="00CC5983" w:rsidRPr="00CC5983">
        <w:rPr>
          <w:b/>
          <w:bCs/>
          <w:sz w:val="20"/>
          <w:szCs w:val="20"/>
        </w:rPr>
        <w:t xml:space="preserve"> </w:t>
      </w:r>
      <w:r w:rsidR="00D95C9B" w:rsidRPr="00D95C9B">
        <w:rPr>
          <w:b/>
          <w:bCs/>
          <w:sz w:val="20"/>
          <w:szCs w:val="20"/>
        </w:rPr>
        <w:t>can be moved into the MAC layer</w:t>
      </w:r>
      <w:r w:rsidRPr="00B95711">
        <w:rPr>
          <w:b/>
          <w:bCs/>
          <w:sz w:val="20"/>
          <w:szCs w:val="20"/>
        </w:rPr>
        <w:t xml:space="preserve">.  </w:t>
      </w:r>
    </w:p>
    <w:bookmarkEnd w:id="31"/>
    <w:p w14:paraId="734F1A9D" w14:textId="55C33E18" w:rsidR="00B57F35" w:rsidRDefault="00CF7AD0" w:rsidP="00251B0D">
      <w:pPr>
        <w:rPr>
          <w:rFonts w:eastAsiaTheme="minorEastAsia" w:cs="Calibri"/>
          <w:bCs/>
          <w:sz w:val="20"/>
          <w:szCs w:val="20"/>
          <w:lang w:eastAsia="zh-CN"/>
        </w:rPr>
      </w:pPr>
      <w:r>
        <w:rPr>
          <w:sz w:val="20"/>
          <w:szCs w:val="20"/>
        </w:rPr>
        <w:t>A</w:t>
      </w:r>
      <w:r w:rsidR="00180AB3">
        <w:rPr>
          <w:sz w:val="20"/>
          <w:szCs w:val="20"/>
        </w:rPr>
        <w:t xml:space="preserve">s mentioned before, </w:t>
      </w:r>
      <w:r>
        <w:rPr>
          <w:sz w:val="20"/>
          <w:szCs w:val="20"/>
        </w:rPr>
        <w:t xml:space="preserve">there is a possibility that </w:t>
      </w:r>
      <w:r w:rsidR="00180AB3">
        <w:rPr>
          <w:sz w:val="20"/>
          <w:szCs w:val="20"/>
        </w:rPr>
        <w:t xml:space="preserve">some of the </w:t>
      </w:r>
      <w:bookmarkStart w:id="32" w:name="OLE_LINK38"/>
      <w:r w:rsidR="00180AB3">
        <w:rPr>
          <w:sz w:val="20"/>
          <w:szCs w:val="20"/>
        </w:rPr>
        <w:t>key functions performed at the MAC layer</w:t>
      </w:r>
      <w:r>
        <w:rPr>
          <w:sz w:val="20"/>
          <w:szCs w:val="20"/>
        </w:rPr>
        <w:t xml:space="preserve"> </w:t>
      </w:r>
      <w:bookmarkEnd w:id="32"/>
      <w:r>
        <w:rPr>
          <w:sz w:val="20"/>
          <w:szCs w:val="20"/>
        </w:rPr>
        <w:t xml:space="preserve">can be further optimized, e.g., </w:t>
      </w:r>
      <w:r w:rsidR="00AB6264" w:rsidRPr="00AB6264">
        <w:rPr>
          <w:rFonts w:eastAsiaTheme="minorEastAsia" w:cs="Calibri"/>
          <w:bCs/>
          <w:sz w:val="20"/>
          <w:szCs w:val="20"/>
          <w:lang w:eastAsia="zh-CN"/>
        </w:rPr>
        <w:t>BSR and DSR may be merged into a unified mechanism for buffer reporting</w:t>
      </w:r>
      <w:r w:rsidR="00EF3EB8">
        <w:rPr>
          <w:rFonts w:eastAsiaTheme="minorEastAsia" w:cs="Calibri"/>
          <w:bCs/>
          <w:sz w:val="20"/>
          <w:szCs w:val="20"/>
          <w:lang w:eastAsia="zh-CN"/>
        </w:rPr>
        <w:t>.</w:t>
      </w:r>
    </w:p>
    <w:p w14:paraId="33CB1A80" w14:textId="29D639B2" w:rsidR="00AB6264" w:rsidRPr="00251B0D" w:rsidRDefault="001D3A38" w:rsidP="00251B0D">
      <w:pPr>
        <w:rPr>
          <w:rFonts w:eastAsiaTheme="minorEastAsia" w:cs="Calibri"/>
          <w:b/>
          <w:sz w:val="20"/>
          <w:szCs w:val="20"/>
          <w:lang w:eastAsia="zh-CN"/>
        </w:rPr>
      </w:pPr>
      <w:bookmarkStart w:id="33" w:name="OLE_LINK41"/>
      <w:r w:rsidRPr="00251B0D">
        <w:rPr>
          <w:rFonts w:eastAsiaTheme="minorEastAsia" w:cs="Calibri"/>
          <w:b/>
          <w:sz w:val="20"/>
          <w:szCs w:val="20"/>
          <w:lang w:eastAsia="zh-CN"/>
        </w:rPr>
        <w:t xml:space="preserve">Proposal 7. RAN2 to study potential optimization of </w:t>
      </w:r>
      <w:r w:rsidR="00251B0D" w:rsidRPr="00251B0D">
        <w:rPr>
          <w:rFonts w:eastAsiaTheme="minorEastAsia" w:cs="Calibri"/>
          <w:b/>
          <w:sz w:val="20"/>
          <w:szCs w:val="20"/>
          <w:lang w:eastAsia="zh-CN"/>
        </w:rPr>
        <w:t xml:space="preserve">the </w:t>
      </w:r>
      <w:r w:rsidR="00251B0D" w:rsidRPr="00251B0D">
        <w:rPr>
          <w:b/>
          <w:sz w:val="20"/>
          <w:szCs w:val="20"/>
        </w:rPr>
        <w:t>key functions performed at the MAC laye</w:t>
      </w:r>
      <w:r w:rsidR="00251B0D" w:rsidRPr="00251B0D">
        <w:rPr>
          <w:b/>
          <w:sz w:val="20"/>
          <w:szCs w:val="20"/>
        </w:rPr>
        <w:t>r, with a unified design of BSR/DSR reporting as a starting point.</w:t>
      </w:r>
    </w:p>
    <w:bookmarkEnd w:id="8"/>
    <w:bookmarkEnd w:id="33"/>
    <w:p w14:paraId="18B94AA5" w14:textId="1B6FDBB3" w:rsidR="00157FC3" w:rsidRPr="00493C77" w:rsidRDefault="00747F48" w:rsidP="00493C77">
      <w:pPr>
        <w:pStyle w:val="Heading1"/>
      </w:pPr>
      <w:r w:rsidRPr="00493C77">
        <w:t>Conclusion</w:t>
      </w:r>
      <w:r w:rsidR="006B1FD5" w:rsidRPr="00493C77">
        <w:t>s</w:t>
      </w:r>
    </w:p>
    <w:p w14:paraId="6DB3C16D" w14:textId="77777777" w:rsidR="00FF7982" w:rsidRPr="00B95711" w:rsidRDefault="00FF7982" w:rsidP="00FF7982">
      <w:pPr>
        <w:rPr>
          <w:b/>
          <w:bCs/>
          <w:sz w:val="20"/>
          <w:szCs w:val="20"/>
        </w:rPr>
      </w:pPr>
      <w:bookmarkStart w:id="34" w:name="_Ref124589665"/>
      <w:bookmarkStart w:id="35" w:name="_Ref71620620"/>
      <w:bookmarkStart w:id="36" w:name="_Ref124671424"/>
      <w:bookmarkStart w:id="37" w:name="OLE_LINK20"/>
      <w:r w:rsidRPr="00B95711">
        <w:rPr>
          <w:b/>
          <w:bCs/>
          <w:sz w:val="20"/>
          <w:szCs w:val="20"/>
        </w:rPr>
        <w:t xml:space="preserve">Proposal 1. </w:t>
      </w:r>
      <w:r>
        <w:rPr>
          <w:b/>
          <w:bCs/>
          <w:sz w:val="20"/>
          <w:szCs w:val="20"/>
        </w:rPr>
        <w:t xml:space="preserve">Reflective QoS is not to be considered for </w:t>
      </w:r>
      <w:r w:rsidRPr="00B95711">
        <w:rPr>
          <w:b/>
          <w:bCs/>
          <w:sz w:val="20"/>
          <w:szCs w:val="20"/>
        </w:rPr>
        <w:t>6G</w:t>
      </w:r>
      <w:r>
        <w:rPr>
          <w:b/>
          <w:bCs/>
          <w:sz w:val="20"/>
          <w:szCs w:val="20"/>
        </w:rPr>
        <w:t>R</w:t>
      </w:r>
      <w:r w:rsidRPr="00B95711">
        <w:rPr>
          <w:b/>
          <w:bCs/>
          <w:sz w:val="20"/>
          <w:szCs w:val="20"/>
        </w:rPr>
        <w:t xml:space="preserve">.  </w:t>
      </w:r>
    </w:p>
    <w:p w14:paraId="7C640AB6" w14:textId="77777777" w:rsidR="005E2070" w:rsidRPr="00B95711" w:rsidRDefault="005E2070" w:rsidP="005E2070">
      <w:pPr>
        <w:spacing w:after="0"/>
        <w:rPr>
          <w:b/>
          <w:bCs/>
          <w:sz w:val="20"/>
          <w:szCs w:val="20"/>
        </w:rPr>
      </w:pPr>
      <w:r w:rsidRPr="00B95711">
        <w:rPr>
          <w:b/>
          <w:bCs/>
          <w:sz w:val="20"/>
          <w:szCs w:val="20"/>
        </w:rPr>
        <w:t xml:space="preserve">Proposal 2. The following </w:t>
      </w:r>
      <w:r>
        <w:rPr>
          <w:b/>
          <w:bCs/>
          <w:sz w:val="20"/>
          <w:szCs w:val="20"/>
        </w:rPr>
        <w:t xml:space="preserve">key </w:t>
      </w:r>
      <w:r w:rsidRPr="00B95711">
        <w:rPr>
          <w:b/>
          <w:bCs/>
          <w:sz w:val="20"/>
          <w:szCs w:val="20"/>
        </w:rPr>
        <w:t>functions performed at the PDCP layer in 5G NR are to be supported in 6GR:</w:t>
      </w:r>
    </w:p>
    <w:p w14:paraId="24FBD9EF" w14:textId="77777777" w:rsidR="005E2070" w:rsidRPr="00B95711" w:rsidRDefault="005E2070" w:rsidP="005E2070">
      <w:pPr>
        <w:pStyle w:val="ListParagraph"/>
        <w:numPr>
          <w:ilvl w:val="0"/>
          <w:numId w:val="36"/>
        </w:numPr>
        <w:spacing w:line="240" w:lineRule="auto"/>
        <w:rPr>
          <w:rFonts w:ascii="Times New Roman" w:hAnsi="Times New Roman"/>
          <w:b/>
          <w:bCs/>
          <w:sz w:val="20"/>
          <w:szCs w:val="20"/>
        </w:rPr>
      </w:pPr>
      <w:r w:rsidRPr="00B95711">
        <w:rPr>
          <w:rFonts w:ascii="Times New Roman" w:hAnsi="Times New Roman"/>
          <w:b/>
          <w:bCs/>
          <w:sz w:val="20"/>
          <w:szCs w:val="20"/>
        </w:rPr>
        <w:t xml:space="preserve">functions related to header compression (e.g., RoHC, UDC, and EHC), </w:t>
      </w:r>
    </w:p>
    <w:p w14:paraId="6CE47C5D" w14:textId="77777777" w:rsidR="005E2070" w:rsidRPr="00B95711" w:rsidRDefault="005E2070" w:rsidP="005E2070">
      <w:pPr>
        <w:pStyle w:val="ListParagraph"/>
        <w:numPr>
          <w:ilvl w:val="0"/>
          <w:numId w:val="36"/>
        </w:numPr>
        <w:spacing w:line="240" w:lineRule="auto"/>
        <w:rPr>
          <w:rFonts w:ascii="Times New Roman" w:hAnsi="Times New Roman"/>
          <w:b/>
          <w:bCs/>
          <w:sz w:val="20"/>
          <w:szCs w:val="20"/>
        </w:rPr>
      </w:pPr>
      <w:r w:rsidRPr="00B95711">
        <w:rPr>
          <w:rFonts w:ascii="Times New Roman" w:hAnsi="Times New Roman"/>
          <w:b/>
          <w:bCs/>
          <w:sz w:val="20"/>
          <w:szCs w:val="20"/>
        </w:rPr>
        <w:t>functions related to security (e.g., cyphering</w:t>
      </w:r>
      <w:r>
        <w:rPr>
          <w:rFonts w:ascii="Times New Roman" w:hAnsi="Times New Roman"/>
          <w:b/>
          <w:bCs/>
          <w:sz w:val="20"/>
          <w:szCs w:val="20"/>
        </w:rPr>
        <w:t xml:space="preserve"> and </w:t>
      </w:r>
      <w:r w:rsidRPr="00B95711">
        <w:rPr>
          <w:rFonts w:ascii="Times New Roman" w:hAnsi="Times New Roman"/>
          <w:b/>
          <w:bCs/>
          <w:sz w:val="20"/>
          <w:szCs w:val="20"/>
        </w:rPr>
        <w:t>deciphering,</w:t>
      </w:r>
      <w:r>
        <w:rPr>
          <w:rFonts w:ascii="Times New Roman" w:hAnsi="Times New Roman"/>
          <w:b/>
          <w:bCs/>
          <w:sz w:val="20"/>
          <w:szCs w:val="20"/>
        </w:rPr>
        <w:t xml:space="preserve"> </w:t>
      </w:r>
      <w:r w:rsidRPr="00B95711">
        <w:rPr>
          <w:rFonts w:ascii="Times New Roman" w:hAnsi="Times New Roman"/>
          <w:b/>
          <w:bCs/>
          <w:sz w:val="20"/>
          <w:szCs w:val="20"/>
        </w:rPr>
        <w:t>integrity protection</w:t>
      </w:r>
      <w:r>
        <w:rPr>
          <w:rFonts w:ascii="Times New Roman" w:hAnsi="Times New Roman"/>
          <w:b/>
          <w:bCs/>
          <w:sz w:val="20"/>
          <w:szCs w:val="20"/>
        </w:rPr>
        <w:t xml:space="preserve"> and </w:t>
      </w:r>
      <w:r w:rsidRPr="00B95711">
        <w:rPr>
          <w:rFonts w:ascii="Times New Roman" w:hAnsi="Times New Roman"/>
          <w:b/>
          <w:bCs/>
          <w:sz w:val="20"/>
          <w:szCs w:val="20"/>
        </w:rPr>
        <w:t>verification</w:t>
      </w:r>
      <w:r>
        <w:rPr>
          <w:rFonts w:ascii="Times New Roman" w:hAnsi="Times New Roman"/>
          <w:b/>
          <w:bCs/>
          <w:sz w:val="20"/>
          <w:szCs w:val="20"/>
        </w:rPr>
        <w:t xml:space="preserve">, and </w:t>
      </w:r>
      <w:r w:rsidRPr="00FB3925">
        <w:rPr>
          <w:rFonts w:ascii="Times New Roman" w:hAnsi="Times New Roman"/>
          <w:b/>
          <w:bCs/>
          <w:sz w:val="20"/>
          <w:szCs w:val="20"/>
        </w:rPr>
        <w:t>SN maintenance</w:t>
      </w:r>
      <w:r w:rsidRPr="00B95711">
        <w:rPr>
          <w:rFonts w:ascii="Times New Roman" w:hAnsi="Times New Roman"/>
          <w:b/>
          <w:bCs/>
          <w:sz w:val="20"/>
          <w:szCs w:val="20"/>
        </w:rPr>
        <w:t xml:space="preserve">), </w:t>
      </w:r>
    </w:p>
    <w:p w14:paraId="1483F41F" w14:textId="77777777" w:rsidR="005E2070" w:rsidRPr="00B95711" w:rsidRDefault="005E2070" w:rsidP="005E2070">
      <w:pPr>
        <w:pStyle w:val="ListParagraph"/>
        <w:numPr>
          <w:ilvl w:val="0"/>
          <w:numId w:val="36"/>
        </w:numPr>
        <w:spacing w:line="240" w:lineRule="auto"/>
        <w:rPr>
          <w:rFonts w:ascii="Times New Roman" w:hAnsi="Times New Roman"/>
          <w:b/>
          <w:bCs/>
          <w:sz w:val="20"/>
          <w:szCs w:val="20"/>
        </w:rPr>
      </w:pPr>
      <w:r w:rsidRPr="00B95711">
        <w:rPr>
          <w:rFonts w:ascii="Times New Roman" w:hAnsi="Times New Roman"/>
          <w:b/>
          <w:bCs/>
          <w:sz w:val="20"/>
          <w:szCs w:val="20"/>
        </w:rPr>
        <w:t xml:space="preserve">functions related to QoS handling (e.g., SDU and PDU Set discarding), </w:t>
      </w:r>
    </w:p>
    <w:p w14:paraId="25391850" w14:textId="77777777" w:rsidR="005E2070" w:rsidRPr="00B95711" w:rsidRDefault="005E2070" w:rsidP="005E2070">
      <w:pPr>
        <w:pStyle w:val="ListParagraph"/>
        <w:numPr>
          <w:ilvl w:val="0"/>
          <w:numId w:val="36"/>
        </w:numPr>
        <w:spacing w:line="240" w:lineRule="auto"/>
        <w:rPr>
          <w:rFonts w:ascii="Times New Roman" w:hAnsi="Times New Roman"/>
          <w:b/>
          <w:bCs/>
          <w:sz w:val="20"/>
          <w:szCs w:val="20"/>
        </w:rPr>
      </w:pPr>
      <w:r w:rsidRPr="00B95711">
        <w:rPr>
          <w:rFonts w:ascii="Times New Roman" w:hAnsi="Times New Roman"/>
          <w:b/>
          <w:bCs/>
          <w:sz w:val="20"/>
          <w:szCs w:val="20"/>
        </w:rPr>
        <w:t xml:space="preserve">functions related to mobility (e.g., PDCP retransmission), </w:t>
      </w:r>
    </w:p>
    <w:p w14:paraId="1A6680BE" w14:textId="77777777" w:rsidR="005E2070" w:rsidRPr="00B95711" w:rsidRDefault="005E2070" w:rsidP="005E2070">
      <w:pPr>
        <w:pStyle w:val="ListParagraph"/>
        <w:numPr>
          <w:ilvl w:val="0"/>
          <w:numId w:val="36"/>
        </w:numPr>
        <w:spacing w:after="120" w:line="240" w:lineRule="auto"/>
        <w:rPr>
          <w:rFonts w:ascii="Times New Roman" w:hAnsi="Times New Roman"/>
          <w:b/>
          <w:bCs/>
          <w:sz w:val="20"/>
          <w:szCs w:val="20"/>
        </w:rPr>
      </w:pPr>
      <w:r w:rsidRPr="00B95711">
        <w:rPr>
          <w:rFonts w:ascii="Times New Roman" w:hAnsi="Times New Roman"/>
          <w:b/>
          <w:bCs/>
          <w:sz w:val="20"/>
          <w:szCs w:val="20"/>
        </w:rPr>
        <w:t xml:space="preserve">functions related to SDU delivery (e.g., in-order delivery and reordering timer and buffering, out-of-order delivery, </w:t>
      </w:r>
      <w:r>
        <w:rPr>
          <w:rFonts w:ascii="Times New Roman" w:hAnsi="Times New Roman"/>
          <w:b/>
          <w:bCs/>
          <w:sz w:val="20"/>
          <w:szCs w:val="20"/>
        </w:rPr>
        <w:t xml:space="preserve">SDU discarding indication, </w:t>
      </w:r>
      <w:r w:rsidRPr="00B95711">
        <w:rPr>
          <w:rFonts w:ascii="Times New Roman" w:hAnsi="Times New Roman"/>
          <w:b/>
          <w:bCs/>
          <w:sz w:val="20"/>
          <w:szCs w:val="20"/>
        </w:rPr>
        <w:t>duplicate discarding).</w:t>
      </w:r>
    </w:p>
    <w:p w14:paraId="7D8405EF" w14:textId="77777777" w:rsidR="005E2070" w:rsidRPr="00B95711" w:rsidRDefault="005E2070" w:rsidP="005E2070">
      <w:pPr>
        <w:spacing w:after="0"/>
        <w:rPr>
          <w:b/>
          <w:bCs/>
          <w:sz w:val="20"/>
          <w:szCs w:val="20"/>
        </w:rPr>
      </w:pPr>
      <w:r w:rsidRPr="00B95711">
        <w:rPr>
          <w:b/>
          <w:bCs/>
          <w:sz w:val="20"/>
          <w:szCs w:val="20"/>
        </w:rPr>
        <w:t xml:space="preserve">Proposal </w:t>
      </w:r>
      <w:r>
        <w:rPr>
          <w:b/>
          <w:bCs/>
          <w:sz w:val="20"/>
          <w:szCs w:val="20"/>
        </w:rPr>
        <w:t>3</w:t>
      </w:r>
      <w:r w:rsidRPr="00B95711">
        <w:rPr>
          <w:b/>
          <w:bCs/>
          <w:sz w:val="20"/>
          <w:szCs w:val="20"/>
        </w:rPr>
        <w:t xml:space="preserve">. The following </w:t>
      </w:r>
      <w:r>
        <w:rPr>
          <w:b/>
          <w:bCs/>
          <w:sz w:val="20"/>
          <w:szCs w:val="20"/>
        </w:rPr>
        <w:t xml:space="preserve">key </w:t>
      </w:r>
      <w:r w:rsidRPr="00B95711">
        <w:rPr>
          <w:b/>
          <w:bCs/>
          <w:sz w:val="20"/>
          <w:szCs w:val="20"/>
        </w:rPr>
        <w:t xml:space="preserve">functions performed at the </w:t>
      </w:r>
      <w:r>
        <w:rPr>
          <w:b/>
          <w:bCs/>
          <w:sz w:val="20"/>
          <w:szCs w:val="20"/>
        </w:rPr>
        <w:t>RLC</w:t>
      </w:r>
      <w:r w:rsidRPr="00B95711">
        <w:rPr>
          <w:b/>
          <w:bCs/>
          <w:sz w:val="20"/>
          <w:szCs w:val="20"/>
        </w:rPr>
        <w:t xml:space="preserve"> layer in 5G NR are to be supported in 6GR:</w:t>
      </w:r>
    </w:p>
    <w:p w14:paraId="4CE49BBB" w14:textId="77777777" w:rsidR="005E2070" w:rsidRPr="000A3907" w:rsidRDefault="005E2070" w:rsidP="005E2070">
      <w:pPr>
        <w:pStyle w:val="ListParagraph"/>
        <w:numPr>
          <w:ilvl w:val="0"/>
          <w:numId w:val="37"/>
        </w:numPr>
        <w:spacing w:line="240" w:lineRule="auto"/>
        <w:rPr>
          <w:rFonts w:ascii="Times New Roman" w:hAnsi="Times New Roman"/>
          <w:b/>
          <w:bCs/>
          <w:sz w:val="20"/>
          <w:szCs w:val="20"/>
        </w:rPr>
      </w:pPr>
      <w:r w:rsidRPr="000A3907">
        <w:rPr>
          <w:rFonts w:ascii="Times New Roman" w:hAnsi="Times New Roman"/>
          <w:b/>
          <w:bCs/>
          <w:sz w:val="20"/>
          <w:szCs w:val="20"/>
        </w:rPr>
        <w:t xml:space="preserve">functions related to ARQ operations (e.g., ARQ polling, ARQ status report, NACK-based RLC retransmission, timer-based autonomous RLC retransmission), </w:t>
      </w:r>
    </w:p>
    <w:p w14:paraId="79374326" w14:textId="77777777" w:rsidR="005E2070" w:rsidRPr="000A3907" w:rsidRDefault="005E2070" w:rsidP="005E2070">
      <w:pPr>
        <w:pStyle w:val="ListParagraph"/>
        <w:numPr>
          <w:ilvl w:val="0"/>
          <w:numId w:val="37"/>
        </w:numPr>
        <w:spacing w:after="120" w:line="240" w:lineRule="auto"/>
        <w:rPr>
          <w:rFonts w:ascii="Times New Roman" w:hAnsi="Times New Roman"/>
          <w:b/>
          <w:bCs/>
          <w:sz w:val="20"/>
          <w:szCs w:val="20"/>
        </w:rPr>
      </w:pPr>
      <w:r w:rsidRPr="000A3907">
        <w:rPr>
          <w:rFonts w:ascii="Times New Roman" w:hAnsi="Times New Roman"/>
          <w:b/>
          <w:bCs/>
          <w:sz w:val="20"/>
          <w:szCs w:val="20"/>
        </w:rPr>
        <w:t xml:space="preserve">functions related to segmentation (e.g., segmentation, re-segmentation, SN and Offset marking, reassembly based on SN and Offset marking), </w:t>
      </w:r>
    </w:p>
    <w:p w14:paraId="5818106C" w14:textId="77777777" w:rsidR="005E2070" w:rsidRPr="000A3907" w:rsidRDefault="005E2070" w:rsidP="005E2070">
      <w:pPr>
        <w:pStyle w:val="ListParagraph"/>
        <w:numPr>
          <w:ilvl w:val="0"/>
          <w:numId w:val="37"/>
        </w:numPr>
        <w:spacing w:after="120" w:line="240" w:lineRule="auto"/>
        <w:rPr>
          <w:rFonts w:ascii="Times New Roman" w:hAnsi="Times New Roman"/>
          <w:b/>
          <w:bCs/>
          <w:sz w:val="20"/>
          <w:szCs w:val="20"/>
        </w:rPr>
      </w:pPr>
      <w:r w:rsidRPr="000A3907">
        <w:rPr>
          <w:rFonts w:ascii="Times New Roman" w:hAnsi="Times New Roman"/>
          <w:b/>
          <w:bCs/>
          <w:sz w:val="20"/>
          <w:szCs w:val="20"/>
        </w:rPr>
        <w:t xml:space="preserve">functions related to transmission buffering (e.g., transmission buffering, data volume calculation). </w:t>
      </w:r>
    </w:p>
    <w:p w14:paraId="5B87A027" w14:textId="77777777" w:rsidR="005E2070" w:rsidRPr="00B95711" w:rsidRDefault="005E2070" w:rsidP="005E2070">
      <w:pPr>
        <w:spacing w:after="0"/>
        <w:rPr>
          <w:b/>
          <w:bCs/>
          <w:sz w:val="20"/>
          <w:szCs w:val="20"/>
        </w:rPr>
      </w:pPr>
      <w:r w:rsidRPr="00B95711">
        <w:rPr>
          <w:b/>
          <w:bCs/>
          <w:sz w:val="20"/>
          <w:szCs w:val="20"/>
        </w:rPr>
        <w:t xml:space="preserve">Proposal </w:t>
      </w:r>
      <w:r>
        <w:rPr>
          <w:b/>
          <w:bCs/>
          <w:sz w:val="20"/>
          <w:szCs w:val="20"/>
        </w:rPr>
        <w:t>4</w:t>
      </w:r>
      <w:r w:rsidRPr="00B95711">
        <w:rPr>
          <w:b/>
          <w:bCs/>
          <w:sz w:val="20"/>
          <w:szCs w:val="20"/>
        </w:rPr>
        <w:t xml:space="preserve">. The following </w:t>
      </w:r>
      <w:r>
        <w:rPr>
          <w:b/>
          <w:bCs/>
          <w:sz w:val="20"/>
          <w:szCs w:val="20"/>
        </w:rPr>
        <w:t xml:space="preserve">key </w:t>
      </w:r>
      <w:r w:rsidRPr="00B95711">
        <w:rPr>
          <w:b/>
          <w:bCs/>
          <w:sz w:val="20"/>
          <w:szCs w:val="20"/>
        </w:rPr>
        <w:t xml:space="preserve">functions performed at the </w:t>
      </w:r>
      <w:r>
        <w:rPr>
          <w:b/>
          <w:bCs/>
          <w:sz w:val="20"/>
          <w:szCs w:val="20"/>
        </w:rPr>
        <w:t>MAC</w:t>
      </w:r>
      <w:r w:rsidRPr="00B95711">
        <w:rPr>
          <w:b/>
          <w:bCs/>
          <w:sz w:val="20"/>
          <w:szCs w:val="20"/>
        </w:rPr>
        <w:t xml:space="preserve"> layer in 5G NR </w:t>
      </w:r>
      <w:r>
        <w:rPr>
          <w:b/>
          <w:bCs/>
          <w:sz w:val="20"/>
          <w:szCs w:val="20"/>
        </w:rPr>
        <w:t>can be studied for</w:t>
      </w:r>
      <w:r w:rsidRPr="00B95711">
        <w:rPr>
          <w:b/>
          <w:bCs/>
          <w:sz w:val="20"/>
          <w:szCs w:val="20"/>
        </w:rPr>
        <w:t xml:space="preserve"> 6GR</w:t>
      </w:r>
      <w:r>
        <w:rPr>
          <w:b/>
          <w:bCs/>
          <w:sz w:val="20"/>
          <w:szCs w:val="20"/>
        </w:rPr>
        <w:t xml:space="preserve"> with possibility for further optimization</w:t>
      </w:r>
      <w:r w:rsidRPr="00B95711">
        <w:rPr>
          <w:b/>
          <w:bCs/>
          <w:sz w:val="20"/>
          <w:szCs w:val="20"/>
        </w:rPr>
        <w:t>:</w:t>
      </w:r>
    </w:p>
    <w:p w14:paraId="7D17D60D" w14:textId="77777777" w:rsidR="005E2070" w:rsidRPr="004B7C01" w:rsidRDefault="005E2070" w:rsidP="005E2070">
      <w:pPr>
        <w:pStyle w:val="Doc-text2"/>
        <w:numPr>
          <w:ilvl w:val="0"/>
          <w:numId w:val="38"/>
        </w:numPr>
        <w:rPr>
          <w:rFonts w:ascii="Times New Roman" w:hAnsi="Times New Roman" w:cs="Times New Roman"/>
          <w:b/>
          <w:bCs/>
          <w:szCs w:val="20"/>
        </w:rPr>
      </w:pPr>
      <w:r w:rsidRPr="004B7C01">
        <w:rPr>
          <w:rFonts w:ascii="Times New Roman" w:hAnsi="Times New Roman" w:cs="Times New Roman"/>
          <w:b/>
          <w:bCs/>
          <w:szCs w:val="20"/>
        </w:rPr>
        <w:t>functions related to random access (e.g., CBRA and CFRA),</w:t>
      </w:r>
    </w:p>
    <w:p w14:paraId="167BA16B" w14:textId="77777777" w:rsidR="005E2070" w:rsidRPr="004B7C01" w:rsidRDefault="005E2070" w:rsidP="005E2070">
      <w:pPr>
        <w:pStyle w:val="Doc-text2"/>
        <w:numPr>
          <w:ilvl w:val="0"/>
          <w:numId w:val="38"/>
        </w:numPr>
        <w:rPr>
          <w:rFonts w:ascii="Times New Roman" w:hAnsi="Times New Roman" w:cs="Times New Roman"/>
          <w:b/>
          <w:bCs/>
          <w:szCs w:val="20"/>
        </w:rPr>
      </w:pPr>
      <w:r w:rsidRPr="004B7C01">
        <w:rPr>
          <w:rFonts w:ascii="Times New Roman" w:hAnsi="Times New Roman" w:cs="Times New Roman"/>
          <w:b/>
          <w:bCs/>
          <w:szCs w:val="20"/>
        </w:rPr>
        <w:t>functions related to UL scheduling (e.g., SR, BSR, DSR, LCP, HARQ, CG, and PHR),</w:t>
      </w:r>
    </w:p>
    <w:p w14:paraId="1FEC408B" w14:textId="77777777" w:rsidR="005E2070" w:rsidRPr="004B7C01" w:rsidRDefault="005E2070" w:rsidP="005E2070">
      <w:pPr>
        <w:pStyle w:val="Doc-text2"/>
        <w:numPr>
          <w:ilvl w:val="0"/>
          <w:numId w:val="38"/>
        </w:numPr>
        <w:rPr>
          <w:rFonts w:ascii="Times New Roman" w:hAnsi="Times New Roman" w:cs="Times New Roman"/>
          <w:b/>
          <w:bCs/>
          <w:szCs w:val="20"/>
        </w:rPr>
      </w:pPr>
      <w:r w:rsidRPr="004B7C01">
        <w:rPr>
          <w:rFonts w:ascii="Times New Roman" w:hAnsi="Times New Roman" w:cs="Times New Roman"/>
          <w:b/>
          <w:bCs/>
          <w:szCs w:val="20"/>
        </w:rPr>
        <w:t xml:space="preserve">functions related to bandwidth management (e.g., BWP and CA), </w:t>
      </w:r>
    </w:p>
    <w:p w14:paraId="4574D097" w14:textId="77777777" w:rsidR="005E2070" w:rsidRPr="004B7C01" w:rsidRDefault="005E2070" w:rsidP="005E2070">
      <w:pPr>
        <w:pStyle w:val="Doc-text2"/>
        <w:numPr>
          <w:ilvl w:val="0"/>
          <w:numId w:val="38"/>
        </w:numPr>
        <w:spacing w:after="120"/>
        <w:rPr>
          <w:rFonts w:ascii="Times New Roman" w:hAnsi="Times New Roman" w:cs="Times New Roman"/>
          <w:b/>
          <w:bCs/>
          <w:szCs w:val="20"/>
        </w:rPr>
      </w:pPr>
      <w:r w:rsidRPr="004B7C01">
        <w:rPr>
          <w:rFonts w:ascii="Times New Roman" w:hAnsi="Times New Roman" w:cs="Times New Roman"/>
          <w:b/>
          <w:bCs/>
          <w:szCs w:val="20"/>
        </w:rPr>
        <w:t>functions related to energy savings (e.g., UE DRX and cell DTX/DRX).</w:t>
      </w:r>
    </w:p>
    <w:p w14:paraId="7F0F3AA0" w14:textId="77777777" w:rsidR="00D04C47" w:rsidRPr="00B95711" w:rsidRDefault="00D04C47" w:rsidP="00D04C47">
      <w:pPr>
        <w:rPr>
          <w:b/>
          <w:bCs/>
          <w:sz w:val="20"/>
          <w:szCs w:val="20"/>
        </w:rPr>
      </w:pPr>
      <w:r w:rsidRPr="00B95711">
        <w:rPr>
          <w:b/>
          <w:bCs/>
          <w:sz w:val="20"/>
          <w:szCs w:val="20"/>
        </w:rPr>
        <w:t xml:space="preserve">Proposal </w:t>
      </w:r>
      <w:r>
        <w:rPr>
          <w:b/>
          <w:bCs/>
          <w:sz w:val="20"/>
          <w:szCs w:val="20"/>
        </w:rPr>
        <w:t>5</w:t>
      </w:r>
      <w:r w:rsidRPr="00B95711">
        <w:rPr>
          <w:b/>
          <w:bCs/>
          <w:sz w:val="20"/>
          <w:szCs w:val="20"/>
        </w:rPr>
        <w:t>. RAN2 to study whether QoS flow to DRB mapping and QFI marking can be performed at the PDCP layer so that the SDAP layer can be avoided in 6G</w:t>
      </w:r>
      <w:r>
        <w:rPr>
          <w:b/>
          <w:bCs/>
          <w:sz w:val="20"/>
          <w:szCs w:val="20"/>
        </w:rPr>
        <w:t>R</w:t>
      </w:r>
      <w:r w:rsidRPr="00B95711">
        <w:rPr>
          <w:b/>
          <w:bCs/>
          <w:sz w:val="20"/>
          <w:szCs w:val="20"/>
        </w:rPr>
        <w:t xml:space="preserve">.  </w:t>
      </w:r>
    </w:p>
    <w:p w14:paraId="783DBC9D" w14:textId="77777777" w:rsidR="00D04C47" w:rsidRPr="00B95711" w:rsidRDefault="00D04C47" w:rsidP="00D04C47">
      <w:pPr>
        <w:rPr>
          <w:b/>
          <w:bCs/>
          <w:sz w:val="20"/>
          <w:szCs w:val="20"/>
        </w:rPr>
      </w:pPr>
      <w:r w:rsidRPr="00B95711">
        <w:rPr>
          <w:b/>
          <w:bCs/>
          <w:sz w:val="20"/>
          <w:szCs w:val="20"/>
        </w:rPr>
        <w:t xml:space="preserve">Proposal </w:t>
      </w:r>
      <w:r>
        <w:rPr>
          <w:b/>
          <w:bCs/>
          <w:sz w:val="20"/>
          <w:szCs w:val="20"/>
        </w:rPr>
        <w:t>6</w:t>
      </w:r>
      <w:r w:rsidRPr="00B95711">
        <w:rPr>
          <w:b/>
          <w:bCs/>
          <w:sz w:val="20"/>
          <w:szCs w:val="20"/>
        </w:rPr>
        <w:t xml:space="preserve">. </w:t>
      </w:r>
      <w:r>
        <w:rPr>
          <w:b/>
          <w:bCs/>
          <w:sz w:val="20"/>
          <w:szCs w:val="20"/>
        </w:rPr>
        <w:t xml:space="preserve">RAN2 to study </w:t>
      </w:r>
      <w:r w:rsidRPr="00D95C9B">
        <w:rPr>
          <w:b/>
          <w:bCs/>
          <w:sz w:val="20"/>
          <w:szCs w:val="20"/>
        </w:rPr>
        <w:t xml:space="preserve">whether there is a need to keep the RLC layer as a separate </w:t>
      </w:r>
      <w:r>
        <w:rPr>
          <w:b/>
          <w:bCs/>
          <w:sz w:val="20"/>
          <w:szCs w:val="20"/>
        </w:rPr>
        <w:t>sub</w:t>
      </w:r>
      <w:r w:rsidRPr="00D95C9B">
        <w:rPr>
          <w:b/>
          <w:bCs/>
          <w:sz w:val="20"/>
          <w:szCs w:val="20"/>
        </w:rPr>
        <w:t xml:space="preserve">layer </w:t>
      </w:r>
      <w:r>
        <w:rPr>
          <w:b/>
          <w:bCs/>
          <w:sz w:val="20"/>
          <w:szCs w:val="20"/>
        </w:rPr>
        <w:t xml:space="preserve">of Layer 2 </w:t>
      </w:r>
      <w:r w:rsidRPr="00D95C9B">
        <w:rPr>
          <w:b/>
          <w:bCs/>
          <w:sz w:val="20"/>
          <w:szCs w:val="20"/>
        </w:rPr>
        <w:t xml:space="preserve">or whether functions </w:t>
      </w:r>
      <w:r w:rsidRPr="00CC5983">
        <w:rPr>
          <w:b/>
          <w:bCs/>
          <w:sz w:val="20"/>
          <w:szCs w:val="20"/>
        </w:rPr>
        <w:t xml:space="preserve">related to ARQ operation, segmentation, and transmission buffering </w:t>
      </w:r>
      <w:r w:rsidRPr="00D95C9B">
        <w:rPr>
          <w:b/>
          <w:bCs/>
          <w:sz w:val="20"/>
          <w:szCs w:val="20"/>
        </w:rPr>
        <w:t>can be moved into the MAC layer</w:t>
      </w:r>
      <w:r w:rsidRPr="00B95711">
        <w:rPr>
          <w:b/>
          <w:bCs/>
          <w:sz w:val="20"/>
          <w:szCs w:val="20"/>
        </w:rPr>
        <w:t xml:space="preserve">.  </w:t>
      </w:r>
    </w:p>
    <w:p w14:paraId="5CDE6F28" w14:textId="77777777" w:rsidR="00D04C47" w:rsidRPr="00251B0D" w:rsidRDefault="00D04C47" w:rsidP="00D04C47">
      <w:pPr>
        <w:rPr>
          <w:rFonts w:eastAsiaTheme="minorEastAsia" w:cs="Calibri"/>
          <w:b/>
          <w:sz w:val="20"/>
          <w:szCs w:val="20"/>
          <w:lang w:eastAsia="zh-CN"/>
        </w:rPr>
      </w:pPr>
      <w:r w:rsidRPr="00251B0D">
        <w:rPr>
          <w:rFonts w:eastAsiaTheme="minorEastAsia" w:cs="Calibri"/>
          <w:b/>
          <w:sz w:val="20"/>
          <w:szCs w:val="20"/>
          <w:lang w:eastAsia="zh-CN"/>
        </w:rPr>
        <w:t xml:space="preserve">Proposal 7. RAN2 to study potential optimization of the </w:t>
      </w:r>
      <w:r w:rsidRPr="00251B0D">
        <w:rPr>
          <w:b/>
          <w:sz w:val="20"/>
          <w:szCs w:val="20"/>
        </w:rPr>
        <w:t>key functions performed at the MAC layer, with a unified design of BSR/DSR reporting as a starting point.</w:t>
      </w:r>
    </w:p>
    <w:p w14:paraId="3C953792" w14:textId="77777777" w:rsidR="00D04C47" w:rsidRPr="00D04C47" w:rsidRDefault="00D04C47"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38" w:name="OLE_LINK6"/>
      <w:r w:rsidRPr="00D74B92">
        <w:t>References</w:t>
      </w:r>
    </w:p>
    <w:bookmarkEnd w:id="9"/>
    <w:bookmarkEnd w:id="34"/>
    <w:bookmarkEnd w:id="35"/>
    <w:bookmarkEnd w:id="36"/>
    <w:bookmarkEnd w:id="37"/>
    <w:bookmarkEnd w:id="38"/>
    <w:p w14:paraId="27D67782" w14:textId="3087E9C7" w:rsidR="00914B33" w:rsidRPr="003A5312" w:rsidRDefault="00DE7A36" w:rsidP="00CE42F3">
      <w:pPr>
        <w:pStyle w:val="References"/>
      </w:pPr>
      <w:r w:rsidRPr="00DE7A36">
        <w:t>R2_131bis_ChairNotes_25-10-17_17-00_final</w:t>
      </w:r>
      <w:r>
        <w:t>.</w:t>
      </w:r>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BC5C1" w14:textId="77777777" w:rsidR="00E7725E" w:rsidRDefault="00E7725E">
      <w:r>
        <w:separator/>
      </w:r>
    </w:p>
  </w:endnote>
  <w:endnote w:type="continuationSeparator" w:id="0">
    <w:p w14:paraId="0E4E6A4A" w14:textId="77777777" w:rsidR="00E7725E" w:rsidRDefault="00E7725E">
      <w:r>
        <w:continuationSeparator/>
      </w:r>
    </w:p>
  </w:endnote>
  <w:endnote w:type="continuationNotice" w:id="1">
    <w:p w14:paraId="330C5A62" w14:textId="77777777" w:rsidR="00E7725E" w:rsidRDefault="00E77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273BF" w14:textId="77777777" w:rsidR="00E7725E" w:rsidRDefault="00E7725E">
      <w:r>
        <w:separator/>
      </w:r>
    </w:p>
  </w:footnote>
  <w:footnote w:type="continuationSeparator" w:id="0">
    <w:p w14:paraId="489F35CF" w14:textId="77777777" w:rsidR="00E7725E" w:rsidRDefault="00E7725E">
      <w:r>
        <w:continuationSeparator/>
      </w:r>
    </w:p>
  </w:footnote>
  <w:footnote w:type="continuationNotice" w:id="1">
    <w:p w14:paraId="18A9E0C1" w14:textId="77777777" w:rsidR="00E7725E" w:rsidRDefault="00E77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2"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976F3E"/>
    <w:multiLevelType w:val="hybridMultilevel"/>
    <w:tmpl w:val="BF6C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B014DB"/>
    <w:multiLevelType w:val="hybridMultilevel"/>
    <w:tmpl w:val="8820A7E0"/>
    <w:lvl w:ilvl="0" w:tplc="D262A04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1B5526"/>
    <w:multiLevelType w:val="hybridMultilevel"/>
    <w:tmpl w:val="9B68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83169"/>
    <w:multiLevelType w:val="hybridMultilevel"/>
    <w:tmpl w:val="AFAAB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8"/>
  </w:num>
  <w:num w:numId="2" w16cid:durableId="969243715">
    <w:abstractNumId w:val="15"/>
  </w:num>
  <w:num w:numId="3" w16cid:durableId="1639021768">
    <w:abstractNumId w:val="30"/>
  </w:num>
  <w:num w:numId="4" w16cid:durableId="1939438684">
    <w:abstractNumId w:val="33"/>
  </w:num>
  <w:num w:numId="5" w16cid:durableId="594559997">
    <w:abstractNumId w:val="5"/>
  </w:num>
  <w:num w:numId="6" w16cid:durableId="1246526679">
    <w:abstractNumId w:val="25"/>
  </w:num>
  <w:num w:numId="7" w16cid:durableId="1934899408">
    <w:abstractNumId w:val="13"/>
  </w:num>
  <w:num w:numId="8" w16cid:durableId="900362250">
    <w:abstractNumId w:val="20"/>
  </w:num>
  <w:num w:numId="9" w16cid:durableId="279802916">
    <w:abstractNumId w:val="19"/>
  </w:num>
  <w:num w:numId="10" w16cid:durableId="1026298426">
    <w:abstractNumId w:val="31"/>
  </w:num>
  <w:num w:numId="11" w16cid:durableId="824665668">
    <w:abstractNumId w:val="2"/>
  </w:num>
  <w:num w:numId="12" w16cid:durableId="1514762883">
    <w:abstractNumId w:val="32"/>
  </w:num>
  <w:num w:numId="13" w16cid:durableId="1307323997">
    <w:abstractNumId w:val="34"/>
  </w:num>
  <w:num w:numId="14" w16cid:durableId="2036232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1"/>
  </w:num>
  <w:num w:numId="16" w16cid:durableId="1802065906">
    <w:abstractNumId w:val="12"/>
  </w:num>
  <w:num w:numId="17" w16cid:durableId="1602689222">
    <w:abstractNumId w:val="3"/>
  </w:num>
  <w:num w:numId="18" w16cid:durableId="1066535450">
    <w:abstractNumId w:val="8"/>
  </w:num>
  <w:num w:numId="19" w16cid:durableId="381178554">
    <w:abstractNumId w:val="23"/>
  </w:num>
  <w:num w:numId="20" w16cid:durableId="1587570289">
    <w:abstractNumId w:val="16"/>
  </w:num>
  <w:num w:numId="21" w16cid:durableId="839780839">
    <w:abstractNumId w:val="22"/>
  </w:num>
  <w:num w:numId="22" w16cid:durableId="1860730181">
    <w:abstractNumId w:val="18"/>
  </w:num>
  <w:num w:numId="23" w16cid:durableId="652562136">
    <w:abstractNumId w:val="0"/>
  </w:num>
  <w:num w:numId="24" w16cid:durableId="591281378">
    <w:abstractNumId w:val="4"/>
  </w:num>
  <w:num w:numId="25" w16cid:durableId="1835757643">
    <w:abstractNumId w:val="24"/>
  </w:num>
  <w:num w:numId="26" w16cid:durableId="671296767">
    <w:abstractNumId w:val="29"/>
  </w:num>
  <w:num w:numId="27" w16cid:durableId="1174684462">
    <w:abstractNumId w:val="9"/>
  </w:num>
  <w:num w:numId="28" w16cid:durableId="145168010">
    <w:abstractNumId w:val="28"/>
  </w:num>
  <w:num w:numId="29" w16cid:durableId="1368143600">
    <w:abstractNumId w:val="1"/>
  </w:num>
  <w:num w:numId="30" w16cid:durableId="1051225433">
    <w:abstractNumId w:val="17"/>
  </w:num>
  <w:num w:numId="31" w16cid:durableId="2124416032">
    <w:abstractNumId w:val="35"/>
  </w:num>
  <w:num w:numId="32" w16cid:durableId="1336615367">
    <w:abstractNumId w:val="6"/>
  </w:num>
  <w:num w:numId="33" w16cid:durableId="889999779">
    <w:abstractNumId w:val="10"/>
  </w:num>
  <w:num w:numId="34" w16cid:durableId="1643653830">
    <w:abstractNumId w:val="7"/>
  </w:num>
  <w:num w:numId="35" w16cid:durableId="307132525">
    <w:abstractNumId w:val="21"/>
  </w:num>
  <w:num w:numId="36" w16cid:durableId="1373648256">
    <w:abstractNumId w:val="14"/>
  </w:num>
  <w:num w:numId="37" w16cid:durableId="544875854">
    <w:abstractNumId w:val="26"/>
  </w:num>
  <w:num w:numId="38" w16cid:durableId="26438577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AA2"/>
    <w:rsid w:val="00037E4E"/>
    <w:rsid w:val="000400DA"/>
    <w:rsid w:val="00040180"/>
    <w:rsid w:val="0004023E"/>
    <w:rsid w:val="0004024B"/>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18"/>
    <w:rsid w:val="00047D21"/>
    <w:rsid w:val="00047D47"/>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1B82"/>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3907"/>
    <w:rsid w:val="000A3AE8"/>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96B"/>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72D"/>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AC"/>
    <w:rsid w:val="001108E7"/>
    <w:rsid w:val="00110956"/>
    <w:rsid w:val="001109B3"/>
    <w:rsid w:val="00110F30"/>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0EC8"/>
    <w:rsid w:val="0012198B"/>
    <w:rsid w:val="00121CD0"/>
    <w:rsid w:val="001224AF"/>
    <w:rsid w:val="001227FC"/>
    <w:rsid w:val="001233BB"/>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65A"/>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DB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C20"/>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39D"/>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0AB3"/>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3A38"/>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2ED8"/>
    <w:rsid w:val="001E3378"/>
    <w:rsid w:val="001E36E4"/>
    <w:rsid w:val="001E379D"/>
    <w:rsid w:val="001E3A3C"/>
    <w:rsid w:val="001E4106"/>
    <w:rsid w:val="001E462D"/>
    <w:rsid w:val="001E4A3F"/>
    <w:rsid w:val="001E5050"/>
    <w:rsid w:val="001E5084"/>
    <w:rsid w:val="001E52D5"/>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4D0"/>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7C7"/>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566"/>
    <w:rsid w:val="00250FCC"/>
    <w:rsid w:val="0025105B"/>
    <w:rsid w:val="002513BA"/>
    <w:rsid w:val="002516DE"/>
    <w:rsid w:val="00251B0D"/>
    <w:rsid w:val="00251F81"/>
    <w:rsid w:val="0025211F"/>
    <w:rsid w:val="002529F9"/>
    <w:rsid w:val="00252BE0"/>
    <w:rsid w:val="00252D18"/>
    <w:rsid w:val="00253114"/>
    <w:rsid w:val="0025331D"/>
    <w:rsid w:val="0025352A"/>
    <w:rsid w:val="00253588"/>
    <w:rsid w:val="0025389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2AEE"/>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AA4"/>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4E"/>
    <w:rsid w:val="002B4CEF"/>
    <w:rsid w:val="002B538E"/>
    <w:rsid w:val="002B5622"/>
    <w:rsid w:val="002B56F1"/>
    <w:rsid w:val="002B5DCA"/>
    <w:rsid w:val="002B5EA2"/>
    <w:rsid w:val="002B64F2"/>
    <w:rsid w:val="002B665E"/>
    <w:rsid w:val="002B68DC"/>
    <w:rsid w:val="002B6B1E"/>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9F8"/>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037"/>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AC"/>
    <w:rsid w:val="002E41C0"/>
    <w:rsid w:val="002E42BB"/>
    <w:rsid w:val="002E4362"/>
    <w:rsid w:val="002E4612"/>
    <w:rsid w:val="002E4839"/>
    <w:rsid w:val="002E48F3"/>
    <w:rsid w:val="002E4E97"/>
    <w:rsid w:val="002E5301"/>
    <w:rsid w:val="002E5B07"/>
    <w:rsid w:val="002E5BB6"/>
    <w:rsid w:val="002E5E0D"/>
    <w:rsid w:val="002E61E7"/>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7A1"/>
    <w:rsid w:val="002F1B88"/>
    <w:rsid w:val="002F1CC6"/>
    <w:rsid w:val="002F1E02"/>
    <w:rsid w:val="002F1F9E"/>
    <w:rsid w:val="002F281C"/>
    <w:rsid w:val="002F2999"/>
    <w:rsid w:val="002F2BAE"/>
    <w:rsid w:val="002F30B9"/>
    <w:rsid w:val="002F3219"/>
    <w:rsid w:val="002F3868"/>
    <w:rsid w:val="002F3CDE"/>
    <w:rsid w:val="002F51E7"/>
    <w:rsid w:val="002F51FD"/>
    <w:rsid w:val="002F559A"/>
    <w:rsid w:val="002F5DD6"/>
    <w:rsid w:val="002F5DF8"/>
    <w:rsid w:val="002F5FEA"/>
    <w:rsid w:val="002F63E7"/>
    <w:rsid w:val="002F63F9"/>
    <w:rsid w:val="002F68E1"/>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D5C"/>
    <w:rsid w:val="00300DE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AF8"/>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460"/>
    <w:rsid w:val="00334A4A"/>
    <w:rsid w:val="00334F64"/>
    <w:rsid w:val="00335691"/>
    <w:rsid w:val="00335A13"/>
    <w:rsid w:val="00335B25"/>
    <w:rsid w:val="00335B75"/>
    <w:rsid w:val="00335D8C"/>
    <w:rsid w:val="00335DA8"/>
    <w:rsid w:val="00336072"/>
    <w:rsid w:val="00336304"/>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76E"/>
    <w:rsid w:val="00363ABF"/>
    <w:rsid w:val="003647BA"/>
    <w:rsid w:val="0036487C"/>
    <w:rsid w:val="00364E5F"/>
    <w:rsid w:val="00364EDB"/>
    <w:rsid w:val="0036515A"/>
    <w:rsid w:val="00365325"/>
    <w:rsid w:val="00365405"/>
    <w:rsid w:val="00365411"/>
    <w:rsid w:val="003655E9"/>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270"/>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6E"/>
    <w:rsid w:val="00394E82"/>
    <w:rsid w:val="00394EE9"/>
    <w:rsid w:val="0039533E"/>
    <w:rsid w:val="00395826"/>
    <w:rsid w:val="00396131"/>
    <w:rsid w:val="00396D33"/>
    <w:rsid w:val="00397017"/>
    <w:rsid w:val="003971AC"/>
    <w:rsid w:val="0039738B"/>
    <w:rsid w:val="00397C1D"/>
    <w:rsid w:val="00397CEF"/>
    <w:rsid w:val="00397D21"/>
    <w:rsid w:val="00397D3E"/>
    <w:rsid w:val="003A015A"/>
    <w:rsid w:val="003A03B8"/>
    <w:rsid w:val="003A07A8"/>
    <w:rsid w:val="003A0896"/>
    <w:rsid w:val="003A0A0E"/>
    <w:rsid w:val="003A180F"/>
    <w:rsid w:val="003A18DD"/>
    <w:rsid w:val="003A1E0A"/>
    <w:rsid w:val="003A20C8"/>
    <w:rsid w:val="003A2C29"/>
    <w:rsid w:val="003A2EC3"/>
    <w:rsid w:val="003A301D"/>
    <w:rsid w:val="003A32C5"/>
    <w:rsid w:val="003A36C4"/>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83A"/>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B20"/>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0F75"/>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4"/>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192"/>
    <w:rsid w:val="004403E9"/>
    <w:rsid w:val="0044050C"/>
    <w:rsid w:val="00440A26"/>
    <w:rsid w:val="00440C16"/>
    <w:rsid w:val="0044178C"/>
    <w:rsid w:val="00441E6A"/>
    <w:rsid w:val="004420FE"/>
    <w:rsid w:val="0044235F"/>
    <w:rsid w:val="004423FF"/>
    <w:rsid w:val="0044269A"/>
    <w:rsid w:val="00442793"/>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4F7"/>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2ED"/>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178"/>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3F88"/>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4A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3F04"/>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59E"/>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C4E"/>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082"/>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5669"/>
    <w:rsid w:val="004B6A5A"/>
    <w:rsid w:val="004B6C16"/>
    <w:rsid w:val="004B72FE"/>
    <w:rsid w:val="004B73DE"/>
    <w:rsid w:val="004B7C01"/>
    <w:rsid w:val="004B7E99"/>
    <w:rsid w:val="004C01A8"/>
    <w:rsid w:val="004C070B"/>
    <w:rsid w:val="004C10AF"/>
    <w:rsid w:val="004C1383"/>
    <w:rsid w:val="004C17F2"/>
    <w:rsid w:val="004C1840"/>
    <w:rsid w:val="004C18A6"/>
    <w:rsid w:val="004C1CE8"/>
    <w:rsid w:val="004C2278"/>
    <w:rsid w:val="004C22E1"/>
    <w:rsid w:val="004C24C9"/>
    <w:rsid w:val="004C252E"/>
    <w:rsid w:val="004C26B3"/>
    <w:rsid w:val="004C2B04"/>
    <w:rsid w:val="004C2CF0"/>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AC0"/>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9F9"/>
    <w:rsid w:val="00501A85"/>
    <w:rsid w:val="00501BB3"/>
    <w:rsid w:val="00502030"/>
    <w:rsid w:val="00502150"/>
    <w:rsid w:val="005021DD"/>
    <w:rsid w:val="0050247F"/>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07D3D"/>
    <w:rsid w:val="00510468"/>
    <w:rsid w:val="005106C0"/>
    <w:rsid w:val="00510FEA"/>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04"/>
    <w:rsid w:val="005414BC"/>
    <w:rsid w:val="005416A3"/>
    <w:rsid w:val="00541B25"/>
    <w:rsid w:val="0054275D"/>
    <w:rsid w:val="0054288F"/>
    <w:rsid w:val="00542908"/>
    <w:rsid w:val="00542D43"/>
    <w:rsid w:val="00542E00"/>
    <w:rsid w:val="0054343A"/>
    <w:rsid w:val="005437F3"/>
    <w:rsid w:val="00543974"/>
    <w:rsid w:val="005439D1"/>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9F5"/>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5EE"/>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235"/>
    <w:rsid w:val="005A04BA"/>
    <w:rsid w:val="005A054D"/>
    <w:rsid w:val="005A0745"/>
    <w:rsid w:val="005A083E"/>
    <w:rsid w:val="005A0844"/>
    <w:rsid w:val="005A099B"/>
    <w:rsid w:val="005A0A46"/>
    <w:rsid w:val="005A10B9"/>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5B5C"/>
    <w:rsid w:val="005B6035"/>
    <w:rsid w:val="005B6111"/>
    <w:rsid w:val="005B6588"/>
    <w:rsid w:val="005B6A6D"/>
    <w:rsid w:val="005B6C01"/>
    <w:rsid w:val="005B6ECC"/>
    <w:rsid w:val="005B746F"/>
    <w:rsid w:val="005B7A37"/>
    <w:rsid w:val="005B7DD1"/>
    <w:rsid w:val="005C00A0"/>
    <w:rsid w:val="005C00B9"/>
    <w:rsid w:val="005C0290"/>
    <w:rsid w:val="005C0549"/>
    <w:rsid w:val="005C0A1E"/>
    <w:rsid w:val="005C0CB5"/>
    <w:rsid w:val="005C122F"/>
    <w:rsid w:val="005C1722"/>
    <w:rsid w:val="005C1AAC"/>
    <w:rsid w:val="005C1F42"/>
    <w:rsid w:val="005C20C1"/>
    <w:rsid w:val="005C24EE"/>
    <w:rsid w:val="005C25D7"/>
    <w:rsid w:val="005C28FA"/>
    <w:rsid w:val="005C29B8"/>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070"/>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77A"/>
    <w:rsid w:val="00612882"/>
    <w:rsid w:val="00612BC5"/>
    <w:rsid w:val="00612BE1"/>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3D5"/>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3233"/>
    <w:rsid w:val="006732B1"/>
    <w:rsid w:val="00673489"/>
    <w:rsid w:val="00673980"/>
    <w:rsid w:val="00674185"/>
    <w:rsid w:val="0067422A"/>
    <w:rsid w:val="00674385"/>
    <w:rsid w:val="0067446F"/>
    <w:rsid w:val="00674520"/>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3E3"/>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17A"/>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5E2"/>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2A3"/>
    <w:rsid w:val="006C5393"/>
    <w:rsid w:val="006C55FF"/>
    <w:rsid w:val="006C5634"/>
    <w:rsid w:val="006C5643"/>
    <w:rsid w:val="006C5958"/>
    <w:rsid w:val="006C5B4F"/>
    <w:rsid w:val="006C5DDE"/>
    <w:rsid w:val="006C60EE"/>
    <w:rsid w:val="006C643C"/>
    <w:rsid w:val="006C6798"/>
    <w:rsid w:val="006C695B"/>
    <w:rsid w:val="006C6E3A"/>
    <w:rsid w:val="006C6FD7"/>
    <w:rsid w:val="006C739C"/>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709"/>
    <w:rsid w:val="007208DB"/>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58C"/>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27BC7"/>
    <w:rsid w:val="007311C4"/>
    <w:rsid w:val="007314F0"/>
    <w:rsid w:val="007319B2"/>
    <w:rsid w:val="00731A4B"/>
    <w:rsid w:val="00731BD2"/>
    <w:rsid w:val="00731CD3"/>
    <w:rsid w:val="00731E7C"/>
    <w:rsid w:val="007322F0"/>
    <w:rsid w:val="00732418"/>
    <w:rsid w:val="007326BC"/>
    <w:rsid w:val="007329EF"/>
    <w:rsid w:val="00733071"/>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CE6"/>
    <w:rsid w:val="00744D47"/>
    <w:rsid w:val="00744EA0"/>
    <w:rsid w:val="00745562"/>
    <w:rsid w:val="007458A2"/>
    <w:rsid w:val="00745C14"/>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3A"/>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232"/>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E9F"/>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7C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4EC"/>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6B7B"/>
    <w:rsid w:val="00887153"/>
    <w:rsid w:val="0088733F"/>
    <w:rsid w:val="00887914"/>
    <w:rsid w:val="00887B48"/>
    <w:rsid w:val="00887C4C"/>
    <w:rsid w:val="0089002A"/>
    <w:rsid w:val="00890DC1"/>
    <w:rsid w:val="00890EC6"/>
    <w:rsid w:val="00891007"/>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EFF"/>
    <w:rsid w:val="00894F0F"/>
    <w:rsid w:val="00895049"/>
    <w:rsid w:val="0089514E"/>
    <w:rsid w:val="008951DB"/>
    <w:rsid w:val="0089526E"/>
    <w:rsid w:val="00895D39"/>
    <w:rsid w:val="00895E0C"/>
    <w:rsid w:val="00895EA8"/>
    <w:rsid w:val="00896197"/>
    <w:rsid w:val="00896312"/>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43A"/>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091"/>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59C"/>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EDC"/>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46F"/>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C3E"/>
    <w:rsid w:val="00974C41"/>
    <w:rsid w:val="00974FD8"/>
    <w:rsid w:val="0097505B"/>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D42"/>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1A6"/>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2FA9"/>
    <w:rsid w:val="009D319C"/>
    <w:rsid w:val="009D3D21"/>
    <w:rsid w:val="009D3FE2"/>
    <w:rsid w:val="009D40A1"/>
    <w:rsid w:val="009D47F6"/>
    <w:rsid w:val="009D4CBF"/>
    <w:rsid w:val="009D4FD8"/>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C3"/>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7D"/>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999"/>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B7"/>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2CC4"/>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804"/>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A9"/>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D37"/>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264"/>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2DFF"/>
    <w:rsid w:val="00AC30D0"/>
    <w:rsid w:val="00AC35EF"/>
    <w:rsid w:val="00AC3686"/>
    <w:rsid w:val="00AC38A0"/>
    <w:rsid w:val="00AC3998"/>
    <w:rsid w:val="00AC3ADD"/>
    <w:rsid w:val="00AC3D58"/>
    <w:rsid w:val="00AC3E6C"/>
    <w:rsid w:val="00AC45A6"/>
    <w:rsid w:val="00AC4949"/>
    <w:rsid w:val="00AC4A00"/>
    <w:rsid w:val="00AC4BBD"/>
    <w:rsid w:val="00AC4E60"/>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1EF"/>
    <w:rsid w:val="00AE425A"/>
    <w:rsid w:val="00AE459D"/>
    <w:rsid w:val="00AE45D0"/>
    <w:rsid w:val="00AE4B0A"/>
    <w:rsid w:val="00AE4B0F"/>
    <w:rsid w:val="00AE4B4A"/>
    <w:rsid w:val="00AE4B6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A9"/>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4F02"/>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CCE"/>
    <w:rsid w:val="00B46D56"/>
    <w:rsid w:val="00B46E3B"/>
    <w:rsid w:val="00B46E52"/>
    <w:rsid w:val="00B47283"/>
    <w:rsid w:val="00B4732E"/>
    <w:rsid w:val="00B47672"/>
    <w:rsid w:val="00B47A15"/>
    <w:rsid w:val="00B50565"/>
    <w:rsid w:val="00B505C1"/>
    <w:rsid w:val="00B506AC"/>
    <w:rsid w:val="00B51130"/>
    <w:rsid w:val="00B5115A"/>
    <w:rsid w:val="00B5129D"/>
    <w:rsid w:val="00B51476"/>
    <w:rsid w:val="00B51542"/>
    <w:rsid w:val="00B51603"/>
    <w:rsid w:val="00B51D1D"/>
    <w:rsid w:val="00B51F3D"/>
    <w:rsid w:val="00B51F4A"/>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57F35"/>
    <w:rsid w:val="00B6043E"/>
    <w:rsid w:val="00B60550"/>
    <w:rsid w:val="00B605E3"/>
    <w:rsid w:val="00B608F4"/>
    <w:rsid w:val="00B60C31"/>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11"/>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CE0"/>
    <w:rsid w:val="00BA4D24"/>
    <w:rsid w:val="00BA5469"/>
    <w:rsid w:val="00BA5E62"/>
    <w:rsid w:val="00BA6425"/>
    <w:rsid w:val="00BA66A2"/>
    <w:rsid w:val="00BA6938"/>
    <w:rsid w:val="00BA6D23"/>
    <w:rsid w:val="00BA7520"/>
    <w:rsid w:val="00BA76E6"/>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1CAC"/>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619"/>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91E"/>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11"/>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0FB4"/>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0B64"/>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2C6F"/>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4D1"/>
    <w:rsid w:val="00CC388F"/>
    <w:rsid w:val="00CC3A23"/>
    <w:rsid w:val="00CC3BD5"/>
    <w:rsid w:val="00CC3CD6"/>
    <w:rsid w:val="00CC40EE"/>
    <w:rsid w:val="00CC40F8"/>
    <w:rsid w:val="00CC426A"/>
    <w:rsid w:val="00CC4F0E"/>
    <w:rsid w:val="00CC4FBF"/>
    <w:rsid w:val="00CC50D9"/>
    <w:rsid w:val="00CC5844"/>
    <w:rsid w:val="00CC5983"/>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25A"/>
    <w:rsid w:val="00CF3555"/>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CF7AD0"/>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C47"/>
    <w:rsid w:val="00D04E17"/>
    <w:rsid w:val="00D04EC1"/>
    <w:rsid w:val="00D05132"/>
    <w:rsid w:val="00D05637"/>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A23"/>
    <w:rsid w:val="00D17C6A"/>
    <w:rsid w:val="00D20689"/>
    <w:rsid w:val="00D20803"/>
    <w:rsid w:val="00D20B65"/>
    <w:rsid w:val="00D20B8B"/>
    <w:rsid w:val="00D210CB"/>
    <w:rsid w:val="00D21241"/>
    <w:rsid w:val="00D214C9"/>
    <w:rsid w:val="00D215FE"/>
    <w:rsid w:val="00D2162C"/>
    <w:rsid w:val="00D21A3C"/>
    <w:rsid w:val="00D22212"/>
    <w:rsid w:val="00D22C1B"/>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74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BA8"/>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2B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D1"/>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5C9B"/>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1FBF"/>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370"/>
    <w:rsid w:val="00DC55A0"/>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63AB"/>
    <w:rsid w:val="00DE6634"/>
    <w:rsid w:val="00DE6E64"/>
    <w:rsid w:val="00DE70CB"/>
    <w:rsid w:val="00DE721C"/>
    <w:rsid w:val="00DE7A36"/>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343"/>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25E"/>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E32"/>
    <w:rsid w:val="00E83FBE"/>
    <w:rsid w:val="00E84036"/>
    <w:rsid w:val="00E84142"/>
    <w:rsid w:val="00E844D8"/>
    <w:rsid w:val="00E8495B"/>
    <w:rsid w:val="00E84B7B"/>
    <w:rsid w:val="00E84C6C"/>
    <w:rsid w:val="00E84E5E"/>
    <w:rsid w:val="00E8519F"/>
    <w:rsid w:val="00E85342"/>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67E8"/>
    <w:rsid w:val="00EA6E26"/>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7D8"/>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3EB8"/>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323"/>
    <w:rsid w:val="00F155CE"/>
    <w:rsid w:val="00F15DF0"/>
    <w:rsid w:val="00F1621A"/>
    <w:rsid w:val="00F16750"/>
    <w:rsid w:val="00F167E3"/>
    <w:rsid w:val="00F16BF2"/>
    <w:rsid w:val="00F16FF9"/>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FCF"/>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4A"/>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90"/>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A8C"/>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925"/>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9B3"/>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1C3"/>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982"/>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C4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1558</Words>
  <Characters>8354</Characters>
  <Application>Microsoft Office Word</Application>
  <DocSecurity>0</DocSecurity>
  <Lines>225</Lines>
  <Paragraphs>157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9</cp:revision>
  <cp:lastPrinted>2007-06-18T22:08:00Z</cp:lastPrinted>
  <dcterms:created xsi:type="dcterms:W3CDTF">2025-11-07T06:09:00Z</dcterms:created>
  <dcterms:modified xsi:type="dcterms:W3CDTF">2025-11-07T06:14:00Z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